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1" w:rsidRPr="00746A55" w:rsidRDefault="00C45D31" w:rsidP="00C32765">
      <w:pPr>
        <w:pStyle w:val="Teksttreci31"/>
        <w:shd w:val="clear" w:color="auto" w:fill="auto"/>
        <w:jc w:val="center"/>
        <w:rPr>
          <w:rFonts w:ascii="Times New Roman" w:eastAsia="Arial Unicode MS" w:hAnsi="Times New Roman" w:cs="Times New Roman"/>
          <w:b w:val="0"/>
          <w:bCs w:val="0"/>
          <w:color w:val="auto"/>
        </w:rPr>
      </w:pPr>
      <w:r w:rsidRPr="00746A55">
        <w:rPr>
          <w:rFonts w:ascii="Times New Roman" w:eastAsia="Arial Unicode MS" w:hAnsi="Times New Roman" w:cs="Times New Roman"/>
          <w:b w:val="0"/>
          <w:bCs w:val="0"/>
          <w:color w:val="auto"/>
        </w:rPr>
        <w:t>Prípravok na ochranu rastlín pre profesionálnych používateľov</w:t>
      </w:r>
    </w:p>
    <w:p w:rsidR="005934C3" w:rsidRPr="00746A55" w:rsidRDefault="005934C3" w:rsidP="00C32765">
      <w:pPr>
        <w:pStyle w:val="Teksttreci31"/>
        <w:shd w:val="clear" w:color="auto" w:fill="auto"/>
        <w:jc w:val="center"/>
        <w:rPr>
          <w:rFonts w:ascii="Times New Roman" w:eastAsia="Arial Unicode MS" w:hAnsi="Times New Roman" w:cs="Times New Roman"/>
          <w:b w:val="0"/>
          <w:bCs w:val="0"/>
          <w:color w:val="auto"/>
        </w:rPr>
      </w:pPr>
    </w:p>
    <w:p w:rsidR="00C45D31" w:rsidRPr="000342BF" w:rsidRDefault="007D25DE" w:rsidP="000342BF">
      <w:pPr>
        <w:autoSpaceDE w:val="0"/>
        <w:autoSpaceDN w:val="0"/>
        <w:jc w:val="center"/>
        <w:rPr>
          <w:rFonts w:ascii="Times New Roman" w:eastAsia="Times New Roman" w:hAnsi="Times New Roman" w:cs="Times New Roman"/>
          <w:snapToGrid/>
          <w:color w:val="auto"/>
          <w:sz w:val="40"/>
          <w:szCs w:val="40"/>
          <w:lang w:eastAsia="cs-CZ"/>
        </w:rPr>
      </w:pPr>
      <w:bookmarkStart w:id="0" w:name="bookmark0"/>
      <w:r w:rsidRPr="000342BF">
        <w:rPr>
          <w:rFonts w:ascii="Times New Roman" w:eastAsia="Times New Roman" w:hAnsi="Times New Roman" w:cs="Times New Roman"/>
          <w:b/>
          <w:bCs/>
          <w:snapToGrid/>
          <w:color w:val="auto"/>
          <w:sz w:val="40"/>
          <w:szCs w:val="40"/>
          <w:lang w:eastAsia="cs-CZ"/>
        </w:rPr>
        <w:t>FUNDAMENTUM 700 WG</w:t>
      </w:r>
    </w:p>
    <w:p w:rsidR="00C45D31" w:rsidRPr="00746A55" w:rsidRDefault="00C45D31" w:rsidP="002954DE">
      <w:pPr>
        <w:pStyle w:val="Nagwek1"/>
        <w:keepNext/>
        <w:keepLines/>
        <w:shd w:val="clear" w:color="auto" w:fill="auto"/>
        <w:spacing w:line="280" w:lineRule="exact"/>
        <w:rPr>
          <w:rFonts w:ascii="Times New Roman" w:eastAsia="Arial Unicode MS" w:hAnsi="Times New Roman" w:cs="Times New Roman"/>
          <w:bCs w:val="0"/>
          <w:color w:val="auto"/>
          <w:szCs w:val="24"/>
        </w:rPr>
      </w:pPr>
    </w:p>
    <w:bookmarkEnd w:id="0"/>
    <w:p w:rsidR="00077FC2" w:rsidRPr="00746A55" w:rsidRDefault="00963AA0" w:rsidP="00077FC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/>
          <w:color w:val="auto"/>
        </w:rPr>
      </w:pPr>
      <w:r w:rsidRPr="000342BF">
        <w:rPr>
          <w:rFonts w:ascii="Times New Roman" w:hAnsi="Times New Roman"/>
          <w:color w:val="auto"/>
        </w:rPr>
        <w:t>Herbicídny prírpavok</w:t>
      </w:r>
      <w:r w:rsidR="00092082" w:rsidRPr="000342BF">
        <w:rPr>
          <w:rFonts w:ascii="Times New Roman" w:hAnsi="Times New Roman"/>
          <w:color w:val="auto"/>
        </w:rPr>
        <w:t xml:space="preserve"> vo forme </w:t>
      </w:r>
      <w:r w:rsidR="00B005D1" w:rsidRPr="000342BF">
        <w:rPr>
          <w:rFonts w:ascii="Times New Roman" w:hAnsi="Times New Roman"/>
          <w:color w:val="auto"/>
        </w:rPr>
        <w:t xml:space="preserve">vodou </w:t>
      </w:r>
      <w:r w:rsidR="00DF0252" w:rsidRPr="000342BF">
        <w:rPr>
          <w:rFonts w:ascii="Times New Roman" w:hAnsi="Times New Roman"/>
          <w:color w:val="auto"/>
        </w:rPr>
        <w:t>dispergovate</w:t>
      </w:r>
      <w:r w:rsidR="002E031A" w:rsidRPr="000342BF">
        <w:rPr>
          <w:rFonts w:ascii="Times New Roman" w:hAnsi="Times New Roman"/>
          <w:color w:val="auto"/>
        </w:rPr>
        <w:t>ľn</w:t>
      </w:r>
      <w:r w:rsidR="00DF0252" w:rsidRPr="000342BF">
        <w:rPr>
          <w:rFonts w:ascii="Times New Roman" w:hAnsi="Times New Roman"/>
          <w:color w:val="auto"/>
        </w:rPr>
        <w:t>ých granúl (WG)</w:t>
      </w:r>
      <w:r w:rsidR="001A32C3" w:rsidRPr="000342BF">
        <w:rPr>
          <w:rFonts w:ascii="Times New Roman" w:hAnsi="Times New Roman"/>
          <w:color w:val="auto"/>
        </w:rPr>
        <w:t xml:space="preserve">, určený na </w:t>
      </w:r>
      <w:r w:rsidR="00B95053" w:rsidRPr="000342BF">
        <w:rPr>
          <w:rFonts w:ascii="Times New Roman" w:hAnsi="Times New Roman"/>
          <w:color w:val="auto"/>
        </w:rPr>
        <w:t>ničenie</w:t>
      </w:r>
      <w:r w:rsidRPr="000342BF">
        <w:rPr>
          <w:rFonts w:ascii="Times New Roman" w:hAnsi="Times New Roman"/>
          <w:color w:val="auto"/>
        </w:rPr>
        <w:t xml:space="preserve"> </w:t>
      </w:r>
      <w:r w:rsidR="00D93A44" w:rsidRPr="000342BF">
        <w:rPr>
          <w:rFonts w:ascii="Times New Roman" w:hAnsi="Times New Roman"/>
          <w:color w:val="auto"/>
        </w:rPr>
        <w:t>dvojklíčnolistov</w:t>
      </w:r>
      <w:r w:rsidR="00B95053" w:rsidRPr="000342BF">
        <w:rPr>
          <w:rFonts w:ascii="Times New Roman" w:hAnsi="Times New Roman"/>
          <w:color w:val="auto"/>
        </w:rPr>
        <w:t>ých burín a</w:t>
      </w:r>
      <w:r w:rsidR="00760FA8" w:rsidRPr="000342BF">
        <w:rPr>
          <w:rFonts w:ascii="Times New Roman" w:hAnsi="Times New Roman"/>
          <w:color w:val="auto"/>
        </w:rPr>
        <w:t xml:space="preserve"> jednoročných </w:t>
      </w:r>
      <w:r w:rsidR="00B95053" w:rsidRPr="000342BF">
        <w:rPr>
          <w:rFonts w:ascii="Times New Roman" w:hAnsi="Times New Roman"/>
          <w:color w:val="auto"/>
        </w:rPr>
        <w:t>tráv</w:t>
      </w:r>
      <w:r w:rsidR="00CD58E5" w:rsidRPr="000342BF">
        <w:rPr>
          <w:rFonts w:ascii="Times New Roman" w:hAnsi="Times New Roman"/>
          <w:color w:val="auto"/>
        </w:rPr>
        <w:t xml:space="preserve"> v porastoch obilnín.</w:t>
      </w:r>
    </w:p>
    <w:p w:rsidR="00C45D31" w:rsidRPr="00746A55" w:rsidRDefault="00C45D31" w:rsidP="002954DE">
      <w:pPr>
        <w:pStyle w:val="Teksttreci31"/>
        <w:shd w:val="clear" w:color="auto" w:fill="auto"/>
        <w:spacing w:line="240" w:lineRule="exact"/>
        <w:jc w:val="left"/>
        <w:rPr>
          <w:rFonts w:ascii="Times New Roman" w:eastAsia="Arial Unicode MS" w:hAnsi="Times New Roman" w:cs="Times New Roman"/>
          <w:bCs w:val="0"/>
          <w:color w:val="auto"/>
          <w:sz w:val="22"/>
        </w:rPr>
      </w:pPr>
    </w:p>
    <w:p w:rsidR="00DF0252" w:rsidRPr="00746A55" w:rsidRDefault="00923A79" w:rsidP="00077FC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hAnsi="Times New Roman"/>
          <w:b/>
          <w:color w:val="auto"/>
        </w:rPr>
      </w:pPr>
      <w:r w:rsidRPr="00746A55">
        <w:rPr>
          <w:rFonts w:ascii="Times New Roman" w:hAnsi="Times New Roman"/>
          <w:b/>
          <w:color w:val="auto"/>
        </w:rPr>
        <w:t>ÚČINNÁ LÁTKA</w:t>
      </w:r>
    </w:p>
    <w:tbl>
      <w:tblPr>
        <w:tblW w:w="935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2693"/>
        <w:gridCol w:w="4253"/>
      </w:tblGrid>
      <w:tr w:rsidR="00DF0252" w:rsidRPr="00746A55" w:rsidTr="000342BF">
        <w:tc>
          <w:tcPr>
            <w:tcW w:w="2410" w:type="dxa"/>
          </w:tcPr>
          <w:p w:rsidR="00DF0252" w:rsidRPr="00963AA0" w:rsidRDefault="00DF0252" w:rsidP="000461F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cs-CZ"/>
              </w:rPr>
            </w:pPr>
            <w:r w:rsidRPr="000461F4">
              <w:rPr>
                <w:rFonts w:ascii="Times New Roman" w:hAnsi="Times New Roman"/>
                <w:b/>
                <w:color w:val="auto"/>
              </w:rPr>
              <w:t>tribenuron</w:t>
            </w:r>
          </w:p>
        </w:tc>
        <w:tc>
          <w:tcPr>
            <w:tcW w:w="2693" w:type="dxa"/>
          </w:tcPr>
          <w:p w:rsidR="00DF0252" w:rsidRPr="00963AA0" w:rsidRDefault="00963AA0" w:rsidP="00DF0252">
            <w:pPr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cs-CZ"/>
              </w:rPr>
            </w:pPr>
            <w:r w:rsidRPr="000461F4"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cs-CZ"/>
              </w:rPr>
              <w:t>385</w:t>
            </w:r>
            <w:r w:rsidR="00DF0252" w:rsidRPr="000461F4"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cs-CZ"/>
              </w:rPr>
              <w:t xml:space="preserve"> g/kg </w:t>
            </w:r>
          </w:p>
          <w:p w:rsidR="00DF0252" w:rsidRPr="00963AA0" w:rsidRDefault="00DF0252" w:rsidP="000461F4">
            <w:pPr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</w:pPr>
            <w:r w:rsidRPr="00963AA0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(</w:t>
            </w:r>
            <w:r w:rsidR="00963AA0" w:rsidRPr="00963AA0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38,5</w:t>
            </w:r>
            <w:r w:rsidRPr="00963AA0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 xml:space="preserve"> % hm)</w:t>
            </w:r>
          </w:p>
        </w:tc>
        <w:tc>
          <w:tcPr>
            <w:tcW w:w="4253" w:type="dxa"/>
          </w:tcPr>
          <w:p w:rsidR="00DF0252" w:rsidRPr="00BA1CB5" w:rsidRDefault="00963AA0" w:rsidP="000461F4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</w:pPr>
            <w:r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 xml:space="preserve">tj. </w:t>
            </w:r>
            <w:r w:rsidR="00DF0252"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 xml:space="preserve">vo forme </w:t>
            </w:r>
            <w:r w:rsidR="00DF0252" w:rsidRPr="000342BF">
              <w:rPr>
                <w:rFonts w:ascii="Times New Roman" w:hAnsi="Times New Roman"/>
                <w:color w:val="auto"/>
              </w:rPr>
              <w:t>tribenuron</w:t>
            </w:r>
            <w:r w:rsidR="000342BF" w:rsidRPr="00746A55">
              <w:rPr>
                <w:rFonts w:ascii="Times New Roman" w:hAnsi="Times New Roman"/>
                <w:b/>
                <w:color w:val="auto"/>
              </w:rPr>
              <w:t>-</w:t>
            </w:r>
            <w:r w:rsidR="00DF0252" w:rsidRPr="000342BF">
              <w:rPr>
                <w:rFonts w:ascii="Times New Roman" w:hAnsi="Times New Roman"/>
                <w:color w:val="auto"/>
              </w:rPr>
              <w:t>methyl</w:t>
            </w:r>
            <w:r w:rsidR="00DF0252"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 xml:space="preserve"> </w:t>
            </w:r>
            <w:r w:rsidR="00C35C2F"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 xml:space="preserve">v obsahu </w:t>
            </w:r>
            <w:r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>400 g/kg (40 % hm)</w:t>
            </w:r>
            <w:r w:rsidR="00DF0252" w:rsidRPr="000342BF"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  <w:t xml:space="preserve"> </w:t>
            </w:r>
          </w:p>
        </w:tc>
      </w:tr>
      <w:tr w:rsidR="00DF0252" w:rsidRPr="00746A55" w:rsidTr="000342BF">
        <w:tc>
          <w:tcPr>
            <w:tcW w:w="2410" w:type="dxa"/>
          </w:tcPr>
          <w:p w:rsidR="00DF0252" w:rsidRPr="00746A55" w:rsidRDefault="00DF0252" w:rsidP="00DF0252">
            <w:pPr>
              <w:autoSpaceDE w:val="0"/>
              <w:autoSpaceDN w:val="0"/>
              <w:ind w:right="113"/>
              <w:rPr>
                <w:rFonts w:ascii="Times New Roman" w:hAnsi="Times New Roman"/>
                <w:b/>
                <w:color w:val="auto"/>
              </w:rPr>
            </w:pPr>
            <w:r w:rsidRPr="00746A55">
              <w:rPr>
                <w:rFonts w:ascii="Times New Roman" w:hAnsi="Times New Roman"/>
                <w:b/>
                <w:color w:val="auto"/>
              </w:rPr>
              <w:t>metsulfuron-methyl</w:t>
            </w:r>
          </w:p>
        </w:tc>
        <w:tc>
          <w:tcPr>
            <w:tcW w:w="2693" w:type="dxa"/>
          </w:tcPr>
          <w:p w:rsidR="00DF0252" w:rsidRPr="00746A55" w:rsidRDefault="00DF0252" w:rsidP="00DF0252">
            <w:pPr>
              <w:autoSpaceDE w:val="0"/>
              <w:autoSpaceDN w:val="0"/>
              <w:ind w:right="-5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A55">
              <w:rPr>
                <w:rFonts w:ascii="Times New Roman" w:hAnsi="Times New Roman"/>
                <w:b/>
                <w:color w:val="auto"/>
              </w:rPr>
              <w:t>135 g/kg</w:t>
            </w:r>
          </w:p>
          <w:p w:rsidR="00DF0252" w:rsidRPr="000342BF" w:rsidRDefault="00DF0252" w:rsidP="00DF0252">
            <w:pPr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</w:pPr>
            <w:r w:rsidRPr="000342BF">
              <w:rPr>
                <w:rFonts w:ascii="Times New Roman" w:hAnsi="Times New Roman"/>
                <w:color w:val="auto"/>
              </w:rPr>
              <w:t>(13,5 % hm)</w:t>
            </w:r>
          </w:p>
        </w:tc>
        <w:tc>
          <w:tcPr>
            <w:tcW w:w="4253" w:type="dxa"/>
          </w:tcPr>
          <w:p w:rsidR="00DF0252" w:rsidRPr="000342BF" w:rsidRDefault="00DF0252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napToGrid/>
                <w:color w:val="auto"/>
                <w:highlight w:val="yellow"/>
                <w:lang w:eastAsia="cs-CZ"/>
              </w:rPr>
            </w:pPr>
          </w:p>
        </w:tc>
      </w:tr>
      <w:tr w:rsidR="00DF0252" w:rsidRPr="00746A55" w:rsidTr="000342BF">
        <w:tc>
          <w:tcPr>
            <w:tcW w:w="2410" w:type="dxa"/>
          </w:tcPr>
          <w:p w:rsidR="00DF0252" w:rsidRPr="00746A55" w:rsidRDefault="00DF0252" w:rsidP="00DF0252">
            <w:pPr>
              <w:autoSpaceDE w:val="0"/>
              <w:autoSpaceDN w:val="0"/>
              <w:ind w:right="113"/>
              <w:rPr>
                <w:rFonts w:ascii="Times New Roman" w:hAnsi="Times New Roman"/>
                <w:b/>
                <w:color w:val="auto"/>
              </w:rPr>
            </w:pPr>
            <w:r w:rsidRPr="00746A55">
              <w:rPr>
                <w:rFonts w:ascii="Times New Roman" w:hAnsi="Times New Roman"/>
                <w:b/>
                <w:color w:val="auto"/>
              </w:rPr>
              <w:t>florasulam</w:t>
            </w:r>
          </w:p>
        </w:tc>
        <w:tc>
          <w:tcPr>
            <w:tcW w:w="2693" w:type="dxa"/>
          </w:tcPr>
          <w:p w:rsidR="00DF0252" w:rsidRPr="00746A55" w:rsidRDefault="00DF0252" w:rsidP="00DF0252">
            <w:pPr>
              <w:autoSpaceDE w:val="0"/>
              <w:autoSpaceDN w:val="0"/>
              <w:ind w:right="-5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A55">
              <w:rPr>
                <w:rFonts w:ascii="Times New Roman" w:hAnsi="Times New Roman"/>
                <w:b/>
                <w:color w:val="auto"/>
              </w:rPr>
              <w:t>165 g/kg</w:t>
            </w:r>
          </w:p>
          <w:p w:rsidR="00DF0252" w:rsidRPr="000342BF" w:rsidRDefault="00DF0252" w:rsidP="00DF0252">
            <w:pPr>
              <w:autoSpaceDE w:val="0"/>
              <w:autoSpaceDN w:val="0"/>
              <w:ind w:right="-57"/>
              <w:jc w:val="center"/>
              <w:rPr>
                <w:rFonts w:ascii="Times New Roman" w:hAnsi="Times New Roman"/>
                <w:color w:val="auto"/>
              </w:rPr>
            </w:pPr>
            <w:r w:rsidRPr="00746A55">
              <w:rPr>
                <w:rFonts w:ascii="Times New Roman" w:hAnsi="Times New Roman"/>
                <w:color w:val="auto"/>
              </w:rPr>
              <w:t>(16,5 % hm)</w:t>
            </w:r>
          </w:p>
        </w:tc>
        <w:tc>
          <w:tcPr>
            <w:tcW w:w="4253" w:type="dxa"/>
          </w:tcPr>
          <w:p w:rsidR="00DF0252" w:rsidRPr="00746A55" w:rsidRDefault="00DF0252" w:rsidP="00DF0252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</w:pPr>
          </w:p>
        </w:tc>
      </w:tr>
      <w:tr w:rsidR="00DF0252" w:rsidRPr="00746A55" w:rsidTr="000342BF">
        <w:tc>
          <w:tcPr>
            <w:tcW w:w="2410" w:type="dxa"/>
          </w:tcPr>
          <w:p w:rsidR="00DF0252" w:rsidRPr="00746A55" w:rsidRDefault="00DF0252" w:rsidP="00DF0252">
            <w:pPr>
              <w:autoSpaceDE w:val="0"/>
              <w:autoSpaceDN w:val="0"/>
              <w:ind w:right="113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693" w:type="dxa"/>
          </w:tcPr>
          <w:p w:rsidR="00DF0252" w:rsidRPr="00746A55" w:rsidRDefault="00DF0252" w:rsidP="00DF0252">
            <w:pPr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cs-CZ"/>
              </w:rPr>
            </w:pPr>
          </w:p>
        </w:tc>
        <w:tc>
          <w:tcPr>
            <w:tcW w:w="4253" w:type="dxa"/>
          </w:tcPr>
          <w:p w:rsidR="00DF0252" w:rsidRPr="00746A55" w:rsidRDefault="00DF0252" w:rsidP="00DF0252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napToGrid/>
                <w:color w:val="auto"/>
                <w:lang w:eastAsia="cs-CZ"/>
              </w:rPr>
            </w:pPr>
          </w:p>
        </w:tc>
      </w:tr>
    </w:tbl>
    <w:p w:rsidR="00077FC2" w:rsidRPr="00746A55" w:rsidRDefault="00923A79" w:rsidP="000461F4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color w:val="auto"/>
        </w:rPr>
      </w:pPr>
      <w:r w:rsidRPr="000342BF">
        <w:rPr>
          <w:rFonts w:ascii="Times New Roman" w:eastAsia="Times New Roman" w:hAnsi="Times New Roman"/>
          <w:b/>
          <w:color w:val="auto"/>
          <w:kern w:val="28"/>
        </w:rPr>
        <w:t xml:space="preserve">Látky nebezpečné pre zdravie, ktoré prispievajú </w:t>
      </w:r>
      <w:r w:rsidRPr="000461F4">
        <w:rPr>
          <w:rFonts w:ascii="Times New Roman" w:eastAsia="Times New Roman" w:hAnsi="Times New Roman"/>
          <w:b/>
          <w:kern w:val="28"/>
        </w:rPr>
        <w:t>ku klasifikácii prípravku</w:t>
      </w:r>
      <w:r w:rsidR="007D25DE" w:rsidRPr="000461F4">
        <w:rPr>
          <w:rFonts w:ascii="Times New Roman" w:hAnsi="Times New Roman"/>
          <w:snapToGrid/>
          <w:color w:val="auto"/>
        </w:rPr>
        <w:t>:</w:t>
      </w:r>
      <w:r w:rsidR="000461F4" w:rsidRPr="000461F4">
        <w:rPr>
          <w:rFonts w:ascii="Times New Roman" w:hAnsi="Times New Roman"/>
          <w:snapToGrid/>
          <w:color w:val="auto"/>
        </w:rPr>
        <w:t xml:space="preserve"> tribenuron</w:t>
      </w:r>
      <w:r w:rsidR="000342BF" w:rsidRPr="00746A55">
        <w:rPr>
          <w:rFonts w:ascii="Times New Roman" w:hAnsi="Times New Roman"/>
          <w:b/>
          <w:color w:val="auto"/>
        </w:rPr>
        <w:t>-</w:t>
      </w:r>
      <w:r w:rsidR="000461F4" w:rsidRPr="000461F4">
        <w:rPr>
          <w:rFonts w:ascii="Times New Roman" w:hAnsi="Times New Roman"/>
          <w:snapToGrid/>
          <w:color w:val="auto"/>
        </w:rPr>
        <w:t>methyl CAS No.: 101200-48-0, metsulfuron</w:t>
      </w:r>
      <w:r w:rsidR="000342BF" w:rsidRPr="00746A55">
        <w:rPr>
          <w:rFonts w:ascii="Times New Roman" w:hAnsi="Times New Roman"/>
          <w:b/>
          <w:color w:val="auto"/>
        </w:rPr>
        <w:t>-</w:t>
      </w:r>
      <w:r w:rsidR="000461F4" w:rsidRPr="000461F4">
        <w:rPr>
          <w:rFonts w:ascii="Times New Roman" w:hAnsi="Times New Roman"/>
          <w:snapToGrid/>
          <w:color w:val="auto"/>
        </w:rPr>
        <w:t>methyl CAS No.: 74223-64-6, florasulam CAS No.: 145701-23-1</w:t>
      </w:r>
    </w:p>
    <w:p w:rsidR="003A32B4" w:rsidRPr="00746A55" w:rsidRDefault="003A32B4" w:rsidP="00077FC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napToGrid/>
          <w:color w:val="auto"/>
        </w:rPr>
      </w:pPr>
    </w:p>
    <w:p w:rsidR="00C45D31" w:rsidRDefault="00923A79" w:rsidP="002954DE">
      <w:pPr>
        <w:rPr>
          <w:rFonts w:ascii="Times New Roman" w:eastAsia="Times New Roman" w:hAnsi="Times New Roman" w:cs="Times New Roman"/>
          <w:b/>
          <w:snapToGrid/>
          <w:color w:val="auto"/>
          <w:lang w:eastAsia="cs-CZ"/>
        </w:rPr>
      </w:pPr>
      <w:r w:rsidRPr="00746A55">
        <w:rPr>
          <w:rFonts w:ascii="Times New Roman" w:eastAsia="Times New Roman" w:hAnsi="Times New Roman" w:cs="Times New Roman"/>
          <w:b/>
          <w:snapToGrid/>
          <w:color w:val="auto"/>
          <w:lang w:eastAsia="cs-CZ"/>
        </w:rPr>
        <w:t>OZNAČENIE PRÍPRAVKU</w:t>
      </w:r>
    </w:p>
    <w:tbl>
      <w:tblPr>
        <w:tblW w:w="4854" w:type="dxa"/>
        <w:tblInd w:w="-34" w:type="dxa"/>
        <w:tblLook w:val="00A0" w:firstRow="1" w:lastRow="0" w:firstColumn="1" w:lastColumn="0" w:noHBand="0" w:noVBand="0"/>
      </w:tblPr>
      <w:tblGrid>
        <w:gridCol w:w="1452"/>
        <w:gridCol w:w="1843"/>
        <w:gridCol w:w="1559"/>
      </w:tblGrid>
      <w:tr w:rsidR="000342BF" w:rsidRPr="000342BF" w:rsidTr="000342BF">
        <w:tc>
          <w:tcPr>
            <w:tcW w:w="1452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noProof/>
                <w:snapToGrid/>
                <w:color w:val="auto"/>
                <w:lang w:eastAsia="sk-SK"/>
              </w:rPr>
              <w:drawing>
                <wp:inline distT="0" distB="0" distL="0" distR="0" wp14:anchorId="46260E58" wp14:editId="3D011282">
                  <wp:extent cx="685800" cy="685800"/>
                  <wp:effectExtent l="0" t="0" r="0" b="0"/>
                  <wp:docPr id="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noProof/>
                <w:snapToGrid/>
                <w:color w:val="auto"/>
                <w:lang w:eastAsia="sk-SK"/>
              </w:rPr>
              <w:drawing>
                <wp:inline distT="0" distB="0" distL="0" distR="0" wp14:anchorId="6D2FE0C9" wp14:editId="60CF7DDF">
                  <wp:extent cx="685800" cy="685800"/>
                  <wp:effectExtent l="0" t="0" r="0" b="0"/>
                  <wp:docPr id="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noProof/>
                <w:snapToGrid/>
                <w:color w:val="auto"/>
                <w:lang w:eastAsia="sk-SK"/>
              </w:rPr>
              <w:drawing>
                <wp:inline distT="0" distB="0" distL="0" distR="0" wp14:anchorId="131CC1C9" wp14:editId="5142F377">
                  <wp:extent cx="685800" cy="685800"/>
                  <wp:effectExtent l="0" t="0" r="0" b="0"/>
                  <wp:docPr id="9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2BF" w:rsidRPr="000342BF" w:rsidTr="000342BF">
        <w:tc>
          <w:tcPr>
            <w:tcW w:w="1452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  <w:t>GHS07</w:t>
            </w:r>
          </w:p>
        </w:tc>
        <w:tc>
          <w:tcPr>
            <w:tcW w:w="1843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  <w:t>GHS08</w:t>
            </w:r>
          </w:p>
        </w:tc>
        <w:tc>
          <w:tcPr>
            <w:tcW w:w="1559" w:type="dxa"/>
          </w:tcPr>
          <w:p w:rsidR="000342BF" w:rsidRPr="000342BF" w:rsidRDefault="000342BF" w:rsidP="000342BF">
            <w:pPr>
              <w:widowControl/>
              <w:tabs>
                <w:tab w:val="left" w:pos="1008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sk-SK"/>
              </w:rPr>
              <w:t>GHS09</w:t>
            </w:r>
          </w:p>
        </w:tc>
      </w:tr>
    </w:tbl>
    <w:p w:rsidR="000342BF" w:rsidRPr="00746A55" w:rsidRDefault="000342BF" w:rsidP="002954DE">
      <w:pPr>
        <w:rPr>
          <w:rFonts w:ascii="Times New Roman" w:hAnsi="Times New Roman" w:cs="Times New Roman"/>
          <w:color w:val="auto"/>
          <w:sz w:val="2"/>
        </w:rPr>
      </w:pPr>
    </w:p>
    <w:p w:rsidR="00F93756" w:rsidRPr="000342BF" w:rsidRDefault="00E975C5" w:rsidP="004C187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napToGrid/>
          <w:color w:val="auto"/>
          <w:sz w:val="32"/>
          <w:lang w:eastAsia="cs-CZ"/>
        </w:rPr>
      </w:pPr>
      <w:r w:rsidRPr="000342BF">
        <w:rPr>
          <w:rFonts w:ascii="Times New Roman" w:eastAsia="Times New Roman" w:hAnsi="Times New Roman" w:cs="Times New Roman"/>
          <w:b/>
          <w:snapToGrid/>
          <w:color w:val="auto"/>
          <w:sz w:val="28"/>
          <w:lang w:eastAsia="cs-CZ"/>
        </w:rPr>
        <w:t>Pozor</w:t>
      </w:r>
    </w:p>
    <w:tbl>
      <w:tblPr>
        <w:tblW w:w="9371" w:type="dxa"/>
        <w:tblInd w:w="-34" w:type="dxa"/>
        <w:tblLook w:val="00A0" w:firstRow="1" w:lastRow="0" w:firstColumn="1" w:lastColumn="0" w:noHBand="0" w:noVBand="0"/>
      </w:tblPr>
      <w:tblGrid>
        <w:gridCol w:w="1594"/>
        <w:gridCol w:w="7777"/>
      </w:tblGrid>
      <w:tr w:rsidR="00746A55" w:rsidRPr="00746A55" w:rsidTr="000342BF">
        <w:tc>
          <w:tcPr>
            <w:tcW w:w="1594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6A6A6"/>
                <w:lang w:eastAsia="sk-SK"/>
              </w:rPr>
            </w:pPr>
            <w:r w:rsidRPr="00746A55"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317</w:t>
            </w:r>
          </w:p>
        </w:tc>
        <w:tc>
          <w:tcPr>
            <w:tcW w:w="7777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6A6A6"/>
                <w:lang w:eastAsia="sk-SK"/>
              </w:rPr>
            </w:pPr>
            <w:r w:rsidRPr="00B501F2">
              <w:rPr>
                <w:rFonts w:ascii="Times New Roman" w:eastAsia="Calibri" w:hAnsi="Times New Roman" w:cs="Times New Roman"/>
                <w:b/>
                <w:snapToGrid/>
                <w:color w:val="auto"/>
                <w:lang w:eastAsia="en-US"/>
              </w:rPr>
              <w:t>Môže vyvolať alergickú kožnú reakciu.</w:t>
            </w:r>
          </w:p>
        </w:tc>
      </w:tr>
      <w:tr w:rsidR="000342BF" w:rsidRPr="00746A55" w:rsidTr="000342BF">
        <w:tc>
          <w:tcPr>
            <w:tcW w:w="1594" w:type="dxa"/>
          </w:tcPr>
          <w:p w:rsidR="000342BF" w:rsidRPr="00746A55" w:rsidRDefault="000342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H319</w:t>
            </w:r>
          </w:p>
        </w:tc>
        <w:tc>
          <w:tcPr>
            <w:tcW w:w="7777" w:type="dxa"/>
          </w:tcPr>
          <w:p w:rsidR="000342BF" w:rsidRPr="000342BF" w:rsidRDefault="000342BF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501F2">
              <w:rPr>
                <w:rFonts w:ascii="Times New Roman" w:hAnsi="Times New Roman" w:cs="Times New Roman"/>
                <w:b/>
                <w:color w:val="auto"/>
              </w:rPr>
              <w:t>Spôsobuje vážne podráždenie očí.</w:t>
            </w:r>
          </w:p>
        </w:tc>
      </w:tr>
      <w:tr w:rsidR="00746A55" w:rsidRPr="00746A55" w:rsidTr="000342BF">
        <w:tc>
          <w:tcPr>
            <w:tcW w:w="1594" w:type="dxa"/>
          </w:tcPr>
          <w:p w:rsidR="003D299A" w:rsidRPr="00746A55" w:rsidRDefault="003D29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H373</w:t>
            </w:r>
          </w:p>
        </w:tc>
        <w:tc>
          <w:tcPr>
            <w:tcW w:w="7777" w:type="dxa"/>
          </w:tcPr>
          <w:p w:rsidR="003D299A" w:rsidRPr="00B501F2" w:rsidRDefault="003D299A">
            <w:pPr>
              <w:widowControl/>
              <w:jc w:val="both"/>
              <w:rPr>
                <w:rFonts w:ascii="Times New Roman" w:eastAsia="Calibri" w:hAnsi="Times New Roman" w:cs="Times New Roman"/>
                <w:b/>
                <w:snapToGrid/>
                <w:color w:val="auto"/>
                <w:lang w:eastAsia="en-US"/>
              </w:rPr>
            </w:pPr>
            <w:r w:rsidRPr="003D299A">
              <w:rPr>
                <w:rFonts w:ascii="Times New Roman" w:eastAsia="Calibri" w:hAnsi="Times New Roman" w:cs="Times New Roman"/>
                <w:b/>
                <w:snapToGrid/>
                <w:color w:val="auto"/>
                <w:lang w:eastAsia="en-US"/>
              </w:rPr>
              <w:t>Môže spôsobiť poškodenie orgánov pri dlhšej alebo opakovanej expozícii</w:t>
            </w:r>
            <w:r>
              <w:rPr>
                <w:rFonts w:ascii="Times New Roman" w:eastAsia="Calibri" w:hAnsi="Times New Roman" w:cs="Times New Roman"/>
                <w:b/>
                <w:snapToGrid/>
                <w:color w:val="auto"/>
                <w:lang w:eastAsia="en-US"/>
              </w:rPr>
              <w:t>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H410</w:t>
            </w:r>
          </w:p>
        </w:tc>
        <w:tc>
          <w:tcPr>
            <w:tcW w:w="7777" w:type="dxa"/>
          </w:tcPr>
          <w:p w:rsidR="00746A55" w:rsidRPr="00B501F2" w:rsidRDefault="00746A55" w:rsidP="000342BF">
            <w:pPr>
              <w:pStyle w:val="Teksttreci21"/>
              <w:spacing w:line="240" w:lineRule="auto"/>
              <w:ind w:left="1560" w:hanging="1560"/>
              <w:rPr>
                <w:rFonts w:ascii="Times New Roman" w:hAnsi="Times New Roman" w:cs="Times New Roman"/>
                <w:b/>
                <w:color w:val="auto"/>
              </w:rPr>
            </w:pPr>
            <w:r w:rsidRPr="00B501F2">
              <w:rPr>
                <w:rFonts w:ascii="Times New Roman" w:hAnsi="Times New Roman" w:cs="Times New Roman"/>
                <w:b/>
                <w:bCs/>
              </w:rPr>
              <w:t>Veľmi toxický pre vodné organizmy, s dlhodobými účinkami.</w:t>
            </w:r>
          </w:p>
        </w:tc>
      </w:tr>
      <w:tr w:rsidR="000461F4" w:rsidRPr="000461F4" w:rsidTr="000342BF">
        <w:tc>
          <w:tcPr>
            <w:tcW w:w="1594" w:type="dxa"/>
          </w:tcPr>
          <w:p w:rsidR="000461F4" w:rsidRPr="000342BF" w:rsidRDefault="000461F4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P102</w:t>
            </w:r>
          </w:p>
        </w:tc>
        <w:tc>
          <w:tcPr>
            <w:tcW w:w="7777" w:type="dxa"/>
          </w:tcPr>
          <w:p w:rsidR="000461F4" w:rsidRPr="000342BF" w:rsidRDefault="002954DE" w:rsidP="000342BF">
            <w:pPr>
              <w:pStyle w:val="Teksttreci21"/>
              <w:spacing w:line="240" w:lineRule="auto"/>
              <w:ind w:left="1560" w:hanging="1560"/>
              <w:rPr>
                <w:rFonts w:ascii="Times New Roman" w:hAnsi="Times New Roman" w:cs="Times New Roman"/>
                <w:bCs/>
              </w:rPr>
            </w:pPr>
            <w:r w:rsidRPr="002954DE">
              <w:rPr>
                <w:rFonts w:ascii="Times New Roman" w:hAnsi="Times New Roman" w:cs="Times New Roman"/>
                <w:bCs/>
              </w:rPr>
              <w:t>Uchovávajte mimo dosahu detí.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6A6A6"/>
                <w:lang w:eastAsia="sk-SK"/>
              </w:rPr>
            </w:pPr>
            <w:r w:rsidRPr="00746A55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261</w:t>
            </w:r>
          </w:p>
        </w:tc>
        <w:tc>
          <w:tcPr>
            <w:tcW w:w="7777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6A6A6"/>
                <w:lang w:eastAsia="sk-SK"/>
              </w:rPr>
            </w:pP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Zabráňte vdychovaniu prachu/dymu/plynu/ hmly/pár/aerosólov.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Pr="00746A55" w:rsidRDefault="002954DE" w:rsidP="000461F4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P264</w:t>
            </w:r>
          </w:p>
        </w:tc>
        <w:tc>
          <w:tcPr>
            <w:tcW w:w="7777" w:type="dxa"/>
          </w:tcPr>
          <w:p w:rsidR="002954DE" w:rsidRPr="00746A55" w:rsidRDefault="002954DE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2954DE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Po manipulácii starostlivo umyte</w:t>
            </w:r>
            <w:r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 xml:space="preserve"> </w:t>
            </w:r>
            <w:r w:rsidRPr="002954DE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a tvár vlažnou vodou a mydlom.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Default="002954DE" w:rsidP="000461F4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P273</w:t>
            </w:r>
          </w:p>
        </w:tc>
        <w:tc>
          <w:tcPr>
            <w:tcW w:w="7777" w:type="dxa"/>
          </w:tcPr>
          <w:p w:rsidR="002954DE" w:rsidRPr="00746A55" w:rsidRDefault="002954DE" w:rsidP="000461F4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 w:rsidRPr="002954DE"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  <w:t>Zabráňte uvoľneniu do životného prostredia.</w:t>
            </w:r>
          </w:p>
        </w:tc>
      </w:tr>
      <w:tr w:rsidR="000342BF" w:rsidRPr="00746A55" w:rsidTr="002954DE">
        <w:tc>
          <w:tcPr>
            <w:tcW w:w="1594" w:type="dxa"/>
          </w:tcPr>
          <w:p w:rsidR="000342BF" w:rsidRPr="000342BF" w:rsidRDefault="000342BF" w:rsidP="000461F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501F2">
              <w:rPr>
                <w:rFonts w:ascii="Times New Roman" w:hAnsi="Times New Roman" w:cs="Times New Roman"/>
                <w:color w:val="auto"/>
              </w:rPr>
              <w:t>P280</w:t>
            </w:r>
          </w:p>
        </w:tc>
        <w:tc>
          <w:tcPr>
            <w:tcW w:w="7777" w:type="dxa"/>
          </w:tcPr>
          <w:p w:rsidR="000342BF" w:rsidRPr="000342BF" w:rsidRDefault="000342BF" w:rsidP="000342BF">
            <w:pPr>
              <w:pStyle w:val="Teksttreci21"/>
              <w:spacing w:line="240" w:lineRule="auto"/>
              <w:ind w:left="1560" w:hanging="156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501F2">
              <w:rPr>
                <w:rFonts w:ascii="Times New Roman" w:hAnsi="Times New Roman" w:cs="Times New Roman"/>
                <w:color w:val="auto"/>
              </w:rPr>
              <w:t>Noste ochranné rukavice/ochranný odev/ochranné okuliare/ochranu tváre.</w:t>
            </w:r>
          </w:p>
        </w:tc>
      </w:tr>
      <w:tr w:rsidR="00746A55" w:rsidRPr="00746A55" w:rsidTr="000342BF">
        <w:tc>
          <w:tcPr>
            <w:tcW w:w="1594" w:type="dxa"/>
          </w:tcPr>
          <w:p w:rsidR="00756A02" w:rsidRPr="00746A55" w:rsidRDefault="00756A02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  <w:r>
              <w:rPr>
                <w:rFonts w:ascii="Times New Roman" w:hAnsi="Times New Roman" w:cs="Times New Roman"/>
                <w:color w:val="auto"/>
              </w:rPr>
              <w:t>P314</w:t>
            </w:r>
          </w:p>
        </w:tc>
        <w:tc>
          <w:tcPr>
            <w:tcW w:w="7777" w:type="dxa"/>
          </w:tcPr>
          <w:p w:rsidR="00756A02" w:rsidRPr="000342BF" w:rsidRDefault="00756A02" w:rsidP="000342BF">
            <w:pPr>
              <w:pStyle w:val="Teksttreci21"/>
              <w:spacing w:line="240" w:lineRule="auto"/>
              <w:ind w:left="1560" w:hanging="156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56A02">
              <w:rPr>
                <w:rFonts w:ascii="Times New Roman" w:hAnsi="Times New Roman" w:cs="Times New Roman"/>
                <w:color w:val="auto"/>
              </w:rPr>
              <w:t>Ak pociťujete zdravotné problémy, vyhľadajte lekársku pomoc/starostlivosť.</w:t>
            </w:r>
          </w:p>
        </w:tc>
      </w:tr>
      <w:tr w:rsidR="002954DE" w:rsidRPr="00746A55" w:rsidTr="000342BF">
        <w:tc>
          <w:tcPr>
            <w:tcW w:w="1594" w:type="dxa"/>
          </w:tcPr>
          <w:p w:rsidR="002954DE" w:rsidRPr="00B501F2" w:rsidRDefault="002954DE" w:rsidP="000461F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P302 + P352</w:t>
            </w:r>
          </w:p>
        </w:tc>
        <w:tc>
          <w:tcPr>
            <w:tcW w:w="7777" w:type="dxa"/>
          </w:tcPr>
          <w:p w:rsidR="002954DE" w:rsidRPr="00B501F2" w:rsidRDefault="002954DE" w:rsidP="000461F4">
            <w:pPr>
              <w:pStyle w:val="Teksttreci21"/>
              <w:spacing w:line="240" w:lineRule="auto"/>
              <w:ind w:left="1560" w:hanging="156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501F2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PRI KONTAKTE S POKOŽKOU: Umyte veľkým množstvom vody a mydla.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Pr="00B501F2" w:rsidRDefault="00746A5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46A55">
              <w:rPr>
                <w:rFonts w:ascii="Times New Roman" w:hAnsi="Times New Roman" w:cs="Times New Roman"/>
                <w:color w:val="auto"/>
              </w:rPr>
              <w:t>P305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46A55">
              <w:rPr>
                <w:rFonts w:ascii="Times New Roman" w:hAnsi="Times New Roman" w:cs="Times New Roman"/>
                <w:color w:val="auto"/>
              </w:rPr>
              <w:t>+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46A55">
              <w:rPr>
                <w:rFonts w:ascii="Times New Roman" w:hAnsi="Times New Roman" w:cs="Times New Roman"/>
                <w:color w:val="auto"/>
              </w:rPr>
              <w:t>P351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46A55">
              <w:rPr>
                <w:rFonts w:ascii="Times New Roman" w:hAnsi="Times New Roman" w:cs="Times New Roman"/>
                <w:color w:val="auto"/>
              </w:rPr>
              <w:t>+ P338</w:t>
            </w:r>
          </w:p>
        </w:tc>
        <w:tc>
          <w:tcPr>
            <w:tcW w:w="7777" w:type="dxa"/>
          </w:tcPr>
          <w:p w:rsidR="00746A55" w:rsidRPr="00B501F2" w:rsidRDefault="00746A55" w:rsidP="000342BF">
            <w:pPr>
              <w:pStyle w:val="Teksttreci2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746A55">
              <w:rPr>
                <w:rFonts w:ascii="Times New Roman" w:hAnsi="Times New Roman" w:cs="Times New Roman"/>
                <w:color w:val="auto"/>
              </w:rPr>
              <w:t>PO ZASIAHNUTÍ OČÍ: Niekoľko minút ich opatrne vyplachujte vodou. Ak používate kontaktné šošovky a ak je to možné, odstráňte ich. Pokračujte vo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746A55">
              <w:rPr>
                <w:rFonts w:ascii="Times New Roman" w:hAnsi="Times New Roman" w:cs="Times New Roman"/>
                <w:color w:val="auto"/>
              </w:rPr>
              <w:t>vyplachovaní.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Pr="002954DE" w:rsidRDefault="002954DE" w:rsidP="000461F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954DE">
              <w:rPr>
                <w:rFonts w:ascii="Times New Roman" w:hAnsi="Times New Roman" w:cs="Times New Roman"/>
                <w:color w:val="auto"/>
              </w:rPr>
              <w:t>P333 + P313</w:t>
            </w:r>
          </w:p>
        </w:tc>
        <w:tc>
          <w:tcPr>
            <w:tcW w:w="7777" w:type="dxa"/>
          </w:tcPr>
          <w:p w:rsidR="002954DE" w:rsidRPr="00746A55" w:rsidRDefault="002954DE" w:rsidP="000461F4">
            <w:pPr>
              <w:pStyle w:val="Teksttreci2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954DE">
              <w:rPr>
                <w:rFonts w:ascii="Times New Roman" w:hAnsi="Times New Roman" w:cs="Times New Roman"/>
                <w:color w:val="auto"/>
              </w:rPr>
              <w:t>Ak sa prejaví podráždenie pokožky alebo sa vytvoria vyrážky: vyhľadajte lekársku pomoc/starostlivosť.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Pr="002954DE" w:rsidRDefault="002954DE" w:rsidP="000461F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954DE">
              <w:rPr>
                <w:rFonts w:ascii="Times New Roman" w:hAnsi="Times New Roman" w:cs="Times New Roman"/>
                <w:color w:val="auto"/>
              </w:rPr>
              <w:t>P337 + P313</w:t>
            </w:r>
          </w:p>
        </w:tc>
        <w:tc>
          <w:tcPr>
            <w:tcW w:w="7777" w:type="dxa"/>
          </w:tcPr>
          <w:p w:rsidR="002954DE" w:rsidRPr="00746A55" w:rsidRDefault="002954DE" w:rsidP="000461F4">
            <w:pPr>
              <w:pStyle w:val="Teksttreci2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954DE">
              <w:rPr>
                <w:rFonts w:ascii="Times New Roman" w:hAnsi="Times New Roman" w:cs="Times New Roman"/>
                <w:color w:val="auto"/>
              </w:rPr>
              <w:t>Ak podráždenie očí pretrváva: vyhľadajte lekársku pomoc/starostlivosť.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Pr="000342BF" w:rsidRDefault="002954DE" w:rsidP="000461F4">
            <w:pPr>
              <w:widowControl/>
              <w:jc w:val="both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0342BF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P362 + P364</w:t>
            </w:r>
          </w:p>
        </w:tc>
        <w:tc>
          <w:tcPr>
            <w:tcW w:w="7777" w:type="dxa"/>
          </w:tcPr>
          <w:p w:rsidR="002954DE" w:rsidRPr="00B501F2" w:rsidRDefault="002954DE" w:rsidP="000461F4">
            <w:pPr>
              <w:pStyle w:val="Teksttreci21"/>
              <w:spacing w:line="240" w:lineRule="auto"/>
              <w:ind w:left="1560" w:hanging="1560"/>
              <w:jc w:val="left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2954DE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Kontaminovaný odev vyzlečte a pred ďalším použitím vyperte.</w:t>
            </w:r>
          </w:p>
        </w:tc>
      </w:tr>
      <w:tr w:rsidR="002954DE" w:rsidRPr="00746A55" w:rsidTr="002954DE">
        <w:tc>
          <w:tcPr>
            <w:tcW w:w="1594" w:type="dxa"/>
          </w:tcPr>
          <w:p w:rsidR="002954DE" w:rsidRPr="000342BF" w:rsidRDefault="002954DE" w:rsidP="000461F4">
            <w:pPr>
              <w:widowControl/>
              <w:jc w:val="both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0342BF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P391</w:t>
            </w:r>
          </w:p>
        </w:tc>
        <w:tc>
          <w:tcPr>
            <w:tcW w:w="7777" w:type="dxa"/>
          </w:tcPr>
          <w:p w:rsidR="002954DE" w:rsidRPr="00B501F2" w:rsidRDefault="002954DE" w:rsidP="000461F4">
            <w:pPr>
              <w:pStyle w:val="Teksttreci21"/>
              <w:spacing w:line="240" w:lineRule="auto"/>
              <w:ind w:left="1560" w:hanging="1560"/>
              <w:jc w:val="left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2954DE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Zozbierajte uniknutý produkt.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Pr="002954DE" w:rsidRDefault="00746A55">
            <w:pPr>
              <w:widowControl/>
              <w:jc w:val="both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2954DE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P501</w:t>
            </w:r>
          </w:p>
        </w:tc>
        <w:tc>
          <w:tcPr>
            <w:tcW w:w="7777" w:type="dxa"/>
          </w:tcPr>
          <w:p w:rsidR="00746A55" w:rsidRPr="00B501F2" w:rsidRDefault="002954DE" w:rsidP="000342BF">
            <w:pPr>
              <w:pStyle w:val="Teksttreci21"/>
              <w:spacing w:line="240" w:lineRule="auto"/>
              <w:ind w:firstLine="0"/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</w:pPr>
            <w:r w:rsidRPr="002954DE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Zneškodnite obsah/nádobu na skládku nebezpečného odpadu alebo odovzdajte na likvidáciu subjektu, ktorý má oprávnenie na zber, recykláciu a</w:t>
            </w:r>
            <w:r w:rsidR="000342BF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 </w:t>
            </w:r>
            <w:r w:rsidRPr="002954DE">
              <w:rPr>
                <w:rFonts w:ascii="Times New Roman" w:eastAsia="Calibri" w:hAnsi="Times New Roman" w:cs="Times New Roman"/>
                <w:snapToGrid/>
                <w:color w:val="auto"/>
                <w:lang w:eastAsia="en-US"/>
              </w:rPr>
              <w:t>zneškodňovanie prázdnych obalov v súlade s platným zákonom o odpadoch.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</w:pPr>
            <w:r w:rsidRPr="00746A55"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 xml:space="preserve">EUH401 </w:t>
            </w:r>
          </w:p>
        </w:tc>
        <w:tc>
          <w:tcPr>
            <w:tcW w:w="7777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/>
                <w:color w:val="A6A6A6"/>
                <w:lang w:eastAsia="sk-SK"/>
              </w:rPr>
            </w:pPr>
            <w:r w:rsidRPr="00746A55">
              <w:rPr>
                <w:rFonts w:ascii="Times New Roman" w:eastAsia="Times New Roman" w:hAnsi="Times New Roman" w:cs="Times New Roman"/>
                <w:b/>
                <w:snapToGrid/>
                <w:color w:val="auto"/>
                <w:lang w:eastAsia="sk-SK"/>
              </w:rPr>
              <w:t>Dodržiavajte návod na používanie, aby ste zabránili vzniku rizík pre zdravie ľudí a životné prostredie.</w:t>
            </w:r>
          </w:p>
        </w:tc>
      </w:tr>
      <w:tr w:rsidR="00746A55" w:rsidRPr="00746A55" w:rsidTr="000342BF">
        <w:tc>
          <w:tcPr>
            <w:tcW w:w="1594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uto"/>
                <w:lang w:eastAsia="sk-SK"/>
              </w:rPr>
            </w:pPr>
          </w:p>
        </w:tc>
        <w:tc>
          <w:tcPr>
            <w:tcW w:w="7777" w:type="dxa"/>
          </w:tcPr>
          <w:p w:rsidR="00746A55" w:rsidRPr="00746A55" w:rsidRDefault="00746A55">
            <w:pPr>
              <w:widowControl/>
              <w:jc w:val="both"/>
              <w:rPr>
                <w:rFonts w:ascii="Times New Roman" w:eastAsia="Times New Roman" w:hAnsi="Times New Roman" w:cs="Times New Roman"/>
                <w:snapToGrid/>
                <w:color w:val="A6A6A6"/>
                <w:lang w:eastAsia="sk-SK"/>
              </w:rPr>
            </w:pPr>
          </w:p>
        </w:tc>
      </w:tr>
    </w:tbl>
    <w:p w:rsidR="00756A02" w:rsidRPr="0015512B" w:rsidRDefault="00756A02" w:rsidP="00756A02">
      <w:pPr>
        <w:shd w:val="clear" w:color="auto" w:fill="FFFFFF"/>
        <w:spacing w:line="28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5512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SP1</w:t>
      </w:r>
      <w:r w:rsidRPr="0015512B">
        <w:rPr>
          <w:rFonts w:ascii="Times New Roman" w:eastAsia="Times New Roman" w:hAnsi="Times New Roman" w:cs="Times New Roman"/>
          <w:b/>
          <w:bCs/>
          <w:color w:val="auto"/>
        </w:rPr>
        <w:tab/>
        <w:t>Neznečisťujte vodu prípravkom alebo jeho obalom (Nečistite aplikačné zariadenie v blízkosti povrchových vôd/Zabráňte kontaminácii prostredníctvom odtokových kanálov z poľnohospodárskych dvorov a vozoviek).</w:t>
      </w:r>
    </w:p>
    <w:p w:rsidR="00756A02" w:rsidRPr="0015512B" w:rsidRDefault="00756A02" w:rsidP="00756A02">
      <w:pPr>
        <w:shd w:val="clear" w:color="auto" w:fill="FFFFFF"/>
        <w:spacing w:line="28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5512B">
        <w:rPr>
          <w:rFonts w:ascii="Times New Roman" w:eastAsia="Times New Roman" w:hAnsi="Times New Roman" w:cs="Times New Roman"/>
          <w:b/>
          <w:bCs/>
          <w:color w:val="auto"/>
        </w:rPr>
        <w:t>SPe3</w:t>
      </w:r>
      <w:r w:rsidRPr="0015512B">
        <w:rPr>
          <w:rFonts w:ascii="Times New Roman" w:eastAsia="Times New Roman" w:hAnsi="Times New Roman" w:cs="Times New Roman"/>
          <w:b/>
          <w:bCs/>
          <w:color w:val="auto"/>
        </w:rPr>
        <w:tab/>
        <w:t>Z dôvodu ochrany vodných organizmov udržiavajte medzi ošetrovanou plochou a povrchovými vodnými plochami ochranný pás zeme v šírke 5 m.</w:t>
      </w:r>
    </w:p>
    <w:p w:rsidR="00756A02" w:rsidRPr="0015512B" w:rsidRDefault="00756A02" w:rsidP="00756A02">
      <w:pPr>
        <w:shd w:val="clear" w:color="auto" w:fill="FFFFFF"/>
        <w:spacing w:line="28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5512B">
        <w:rPr>
          <w:rFonts w:ascii="Times New Roman" w:eastAsia="Times New Roman" w:hAnsi="Times New Roman" w:cs="Times New Roman"/>
          <w:b/>
          <w:bCs/>
          <w:color w:val="auto"/>
        </w:rPr>
        <w:t>SPe3</w:t>
      </w:r>
      <w:r w:rsidRPr="0015512B">
        <w:rPr>
          <w:rFonts w:ascii="Times New Roman" w:eastAsia="Times New Roman" w:hAnsi="Times New Roman" w:cs="Times New Roman"/>
          <w:b/>
          <w:bCs/>
          <w:color w:val="auto"/>
        </w:rPr>
        <w:tab/>
        <w:t>Z dôvodu ochrany necielených rastlín udržiavajte medzi ošetrovanou plochou a neobhospodarovanou zónou ochranný pás zeme v šírke 40 m alebo 20 m s 50 % redukciou úletu alebo 10 m s 75 % redukciou úletu alebo 5 m s 90 % redukciou úletu.</w:t>
      </w:r>
    </w:p>
    <w:p w:rsidR="00756A02" w:rsidRPr="0015512B" w:rsidRDefault="00756A02" w:rsidP="00756A02">
      <w:pPr>
        <w:shd w:val="clear" w:color="auto" w:fill="FFFFFF"/>
        <w:spacing w:line="28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5512B">
        <w:rPr>
          <w:rFonts w:ascii="Times New Roman" w:eastAsia="Times New Roman" w:hAnsi="Times New Roman" w:cs="Times New Roman"/>
          <w:b/>
          <w:bCs/>
          <w:color w:val="auto"/>
        </w:rPr>
        <w:t>SPe3</w:t>
      </w:r>
      <w:r w:rsidRPr="0015512B">
        <w:rPr>
          <w:rFonts w:ascii="Times New Roman" w:eastAsia="Times New Roman" w:hAnsi="Times New Roman" w:cs="Times New Roman"/>
          <w:b/>
          <w:bCs/>
          <w:color w:val="auto"/>
        </w:rPr>
        <w:tab/>
        <w:t>Z dôvodu ochrany necielených článkonožcov udržiavajte medzi ošetrovanou plochou a neobhospodarovanou zónou ochranný pás zeme v šírke 40 m alebo 20 m s 50 % redukciou úletu alebo 10 m s 75 % redukciou úletu alebo 5 m s 90 % redukciou úletu.</w:t>
      </w:r>
    </w:p>
    <w:p w:rsidR="00756A02" w:rsidRPr="0015512B" w:rsidRDefault="00756A02" w:rsidP="00756A02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color w:val="auto"/>
        </w:rPr>
      </w:pPr>
    </w:p>
    <w:p w:rsidR="00756A02" w:rsidRPr="0015512B" w:rsidRDefault="00756A02" w:rsidP="00756A02">
      <w:pPr>
        <w:widowControl/>
        <w:tabs>
          <w:tab w:val="left" w:pos="840"/>
        </w:tabs>
        <w:ind w:left="851" w:hanging="851"/>
        <w:jc w:val="both"/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</w:pP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>Z4</w:t>
      </w: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ab/>
        <w:t>Riziko vyplývajúce z použitia prípravku pri dodržaní predpísanej dávky alebo koncentrácie je pre domáce, hospodárske a voľne žijúce zvieratá relatívne prijateľné.</w:t>
      </w:r>
    </w:p>
    <w:p w:rsidR="00756A02" w:rsidRPr="0015512B" w:rsidRDefault="00756A02" w:rsidP="00756A02">
      <w:pPr>
        <w:widowControl/>
        <w:tabs>
          <w:tab w:val="left" w:pos="840"/>
        </w:tabs>
        <w:ind w:left="851" w:hanging="851"/>
        <w:jc w:val="both"/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</w:pP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>Vt5</w:t>
      </w: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ab/>
        <w:t>Riziko vyplývajúce z použitia prípravku pri dodržaní predpísanej dávky alebo koncentrácie je pre vtáky prijateľné.</w:t>
      </w:r>
    </w:p>
    <w:p w:rsidR="00756A02" w:rsidRPr="0015512B" w:rsidRDefault="00756A02" w:rsidP="00756A02">
      <w:pPr>
        <w:widowControl/>
        <w:tabs>
          <w:tab w:val="left" w:pos="840"/>
        </w:tabs>
        <w:ind w:left="851" w:hanging="851"/>
        <w:jc w:val="both"/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</w:pP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>Vo3</w:t>
      </w: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ab/>
        <w:t>Pre ryby a ostatné vodné organizmy slabo jedovatý.</w:t>
      </w:r>
    </w:p>
    <w:p w:rsidR="00756A02" w:rsidRPr="0015512B" w:rsidRDefault="00756A02" w:rsidP="00756A02">
      <w:pPr>
        <w:widowControl/>
        <w:tabs>
          <w:tab w:val="left" w:pos="840"/>
        </w:tabs>
        <w:ind w:left="851" w:hanging="851"/>
        <w:jc w:val="both"/>
        <w:rPr>
          <w:rFonts w:ascii="Times New Roman" w:eastAsia="Times New Roman" w:hAnsi="Times New Roman" w:cs="Times New Roman"/>
          <w:bCs/>
          <w:snapToGrid/>
          <w:color w:val="auto"/>
          <w:lang w:eastAsia="cs-CZ"/>
        </w:rPr>
      </w:pP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>V3</w:t>
      </w: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ab/>
        <w:t>Riziko prípravku je prijateľné pre dážďovky a iné pôdne makroorganizmy.</w:t>
      </w:r>
    </w:p>
    <w:p w:rsidR="00756A02" w:rsidRPr="0015512B" w:rsidRDefault="00756A02" w:rsidP="00756A02">
      <w:pPr>
        <w:widowControl/>
        <w:ind w:left="851" w:hanging="851"/>
        <w:jc w:val="both"/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</w:pP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>Vč3</w:t>
      </w:r>
      <w:r w:rsidRPr="0015512B">
        <w:rPr>
          <w:rFonts w:ascii="Times New Roman" w:eastAsia="Times New Roman" w:hAnsi="Times New Roman" w:cs="Times New Roman"/>
          <w:b/>
          <w:snapToGrid/>
          <w:color w:val="auto"/>
          <w:lang w:eastAsia="en-US"/>
        </w:rPr>
        <w:tab/>
        <w:t>Prípravok pre včely s prijateľným rizikom pri dodržaní predpísanej dávky alebo koncentrácie. Prípravok je pre populácie užitočných článkonožcov s prijateľným rizikom.</w:t>
      </w:r>
    </w:p>
    <w:p w:rsidR="001A68F7" w:rsidRPr="000342BF" w:rsidRDefault="001A68F7" w:rsidP="00A01566">
      <w:pPr>
        <w:pStyle w:val="Teksttreci21"/>
        <w:spacing w:line="280" w:lineRule="exact"/>
        <w:ind w:left="851" w:hanging="851"/>
        <w:rPr>
          <w:rFonts w:ascii="Times New Roman" w:hAnsi="Times New Roman" w:cs="Times New Roman"/>
          <w:snapToGrid/>
          <w:color w:val="auto"/>
          <w:lang w:eastAsia="cs-CZ"/>
        </w:rPr>
      </w:pPr>
    </w:p>
    <w:p w:rsidR="00756A02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hAnsi="Times New Roman"/>
          <w:b/>
          <w:color w:val="auto"/>
        </w:rPr>
      </w:pPr>
      <w:r w:rsidRPr="00574B36">
        <w:rPr>
          <w:rFonts w:ascii="Times New Roman" w:hAnsi="Times New Roman"/>
          <w:b/>
          <w:color w:val="auto"/>
        </w:rPr>
        <w:t>Zákaz používania prípravku v 1. ochrannom pásme zdrojov pitných vôd!</w:t>
      </w:r>
    </w:p>
    <w:p w:rsidR="00756A02" w:rsidRDefault="00756A02" w:rsidP="00756A02">
      <w:pPr>
        <w:pStyle w:val="Teksttreci21"/>
        <w:shd w:val="clear" w:color="auto" w:fill="auto"/>
        <w:spacing w:line="280" w:lineRule="exact"/>
        <w:ind w:left="706" w:hanging="706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PHO</w:t>
      </w:r>
      <w:r w:rsidRPr="005A3BD5">
        <w:rPr>
          <w:rFonts w:ascii="Times New Roman" w:hAnsi="Times New Roman"/>
          <w:b/>
          <w:color w:val="auto"/>
          <w:vertAlign w:val="superscript"/>
        </w:rPr>
        <w:t>1</w:t>
      </w:r>
      <w:r>
        <w:rPr>
          <w:rFonts w:ascii="Times New Roman" w:hAnsi="Times New Roman"/>
          <w:b/>
          <w:color w:val="auto"/>
        </w:rPr>
        <w:tab/>
      </w:r>
      <w:r w:rsidRPr="00574B36">
        <w:rPr>
          <w:rFonts w:ascii="Times New Roman" w:hAnsi="Times New Roman"/>
          <w:b/>
          <w:color w:val="auto"/>
        </w:rPr>
        <w:t>Prípravky sú vylúčené z použitia vo vnútornej časti 2. ochranného pásma zdrojov podzemných i povrchových vôd (pokiaľ nie je v konkrétnych prípadoch 2. ochranné pásmo rozdelené na vnútornú a vonkajšiu časť, platí zákaz pre celé 2. pásmo).</w:t>
      </w:r>
    </w:p>
    <w:p w:rsidR="00756A02" w:rsidRPr="000342BF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hAnsi="Times New Roman"/>
          <w:color w:val="auto"/>
        </w:rPr>
      </w:pPr>
    </w:p>
    <w:p w:rsidR="00756A02" w:rsidRPr="00574B36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Neaplikujte v blízkosti hladín tečúciych a stojatých vôd! Dodržujte neošetrovanú ochrannú zónu!</w:t>
      </w: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b/>
          <w:color w:val="auto"/>
        </w:rPr>
      </w:pPr>
      <w:r w:rsidRPr="00746A55">
        <w:rPr>
          <w:rFonts w:ascii="Times New Roman" w:eastAsia="Arial Unicode MS" w:hAnsi="Times New Roman" w:cs="Times New Roman"/>
          <w:b/>
          <w:color w:val="auto"/>
        </w:rPr>
        <w:t>Dbajte o to, aby sa prípravok v žiadnom prípade nedostal do tečúcich a stojatých vôd vo</w:t>
      </w:r>
      <w:r>
        <w:rPr>
          <w:rFonts w:ascii="Times New Roman" w:eastAsia="Arial Unicode MS" w:hAnsi="Times New Roman" w:cs="Times New Roman"/>
          <w:b/>
          <w:color w:val="auto"/>
        </w:rPr>
        <w:t> </w:t>
      </w:r>
      <w:r w:rsidRPr="00746A55">
        <w:rPr>
          <w:rFonts w:ascii="Times New Roman" w:eastAsia="Arial Unicode MS" w:hAnsi="Times New Roman" w:cs="Times New Roman"/>
          <w:b/>
          <w:color w:val="auto"/>
        </w:rPr>
        <w:t>voľnej prírode!</w:t>
      </w: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b/>
          <w:color w:val="auto"/>
        </w:rPr>
      </w:pPr>
      <w:r w:rsidRPr="00746A55">
        <w:rPr>
          <w:rFonts w:ascii="Times New Roman" w:eastAsia="Arial Unicode MS" w:hAnsi="Times New Roman" w:cs="Times New Roman"/>
          <w:b/>
          <w:color w:val="auto"/>
        </w:rPr>
        <w:t>Uložte mimo dosahu zvierat!</w:t>
      </w:r>
    </w:p>
    <w:p w:rsidR="00756A02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color w:val="auto"/>
        </w:rPr>
      </w:pPr>
      <w:r w:rsidRPr="00746A55">
        <w:rPr>
          <w:rFonts w:ascii="Times New Roman" w:eastAsia="Arial Unicode MS" w:hAnsi="Times New Roman" w:cs="Times New Roman"/>
          <w:color w:val="auto"/>
        </w:rPr>
        <w:t>PRÍPRAVOK V TOMTO VEĽKOSPOTREBITEĽSKOM BALENÍ NESMIE BYŤ PONÚKANÝ ALEBO PREDÁVANÝ ŠIROKEJ VEREJNOSTI!</w:t>
      </w:r>
    </w:p>
    <w:p w:rsidR="00756A02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color w:val="auto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31"/>
        <w:gridCol w:w="5752"/>
      </w:tblGrid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756A02" w:rsidRDefault="00756A02" w:rsidP="00756A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56A02"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  <w:t xml:space="preserve">Držiteľ autorizácie: </w:t>
            </w: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56A02" w:rsidRDefault="00756A02" w:rsidP="00756A02"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756A02">
              <w:rPr>
                <w:rFonts w:ascii="Times New Roman" w:hAnsi="Times New Roman" w:cs="Times New Roman"/>
                <w:color w:val="auto"/>
              </w:rPr>
              <w:t>Innvigo Sp. z o.o.</w:t>
            </w:r>
          </w:p>
          <w:p w:rsidR="00756A02" w:rsidRPr="00756A02" w:rsidRDefault="00756A02" w:rsidP="00756A02"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756A02">
              <w:rPr>
                <w:rFonts w:ascii="Times New Roman" w:hAnsi="Times New Roman" w:cs="Times New Roman"/>
                <w:color w:val="auto"/>
              </w:rPr>
              <w:t>Al. Jerozolimskie 178, 02-486 Varšava</w:t>
            </w:r>
          </w:p>
          <w:p w:rsidR="00756A02" w:rsidRPr="00756A02" w:rsidRDefault="00756A02" w:rsidP="00756A02"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756A02">
              <w:rPr>
                <w:rFonts w:ascii="Times New Roman" w:hAnsi="Times New Roman" w:cs="Times New Roman"/>
                <w:color w:val="auto"/>
              </w:rPr>
              <w:t>Poľská republika</w:t>
            </w:r>
          </w:p>
          <w:p w:rsidR="00756A02" w:rsidRPr="00756A02" w:rsidRDefault="00756A02" w:rsidP="00756A02"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 w:rsidRPr="00756A02">
              <w:rPr>
                <w:rFonts w:ascii="Times New Roman" w:hAnsi="Times New Roman" w:cs="Times New Roman"/>
                <w:color w:val="auto"/>
              </w:rPr>
              <w:t xml:space="preserve">tel. č.: +48 22 468 26 70, e-mail: </w:t>
            </w:r>
            <w:hyperlink r:id="rId11" w:history="1">
              <w:r w:rsidRPr="00756A02">
                <w:rPr>
                  <w:rFonts w:ascii="Times New Roman" w:hAnsi="Times New Roman" w:cs="Times New Roman"/>
                  <w:color w:val="0066CC"/>
                  <w:u w:val="single"/>
                  <w:shd w:val="clear" w:color="auto" w:fill="FFFFFF"/>
                </w:rPr>
                <w:t>biuro@innviqo.com</w:t>
              </w:r>
            </w:hyperlink>
            <w:r w:rsidRPr="00756A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756A02" w:rsidRDefault="00756A02" w:rsidP="00756A0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napToGrid/>
                <w:color w:val="A6A6A6"/>
                <w:lang w:eastAsia="cs-CZ"/>
              </w:rPr>
            </w:pPr>
          </w:p>
        </w:tc>
      </w:tr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0342BF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0342BF"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  <w:t>Číslo autorizácie ÚKSÚP</w:t>
            </w:r>
            <w:r w:rsidRPr="000342BF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:</w:t>
            </w: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0342BF" w:rsidRDefault="000342BF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6A6A6"/>
                <w:lang w:eastAsia="cs-CZ"/>
              </w:rPr>
            </w:pPr>
            <w:r w:rsidRPr="000342BF">
              <w:rPr>
                <w:rFonts w:ascii="Times New Roman" w:eastAsia="Times New Roman" w:hAnsi="Times New Roman" w:cs="Times New Roman"/>
                <w:b/>
                <w:snapToGrid/>
                <w:color w:val="auto"/>
                <w:sz w:val="28"/>
                <w:szCs w:val="28"/>
                <w:lang w:eastAsia="cs-CZ"/>
              </w:rPr>
              <w:t>23-01677-AU</w:t>
            </w:r>
          </w:p>
        </w:tc>
      </w:tr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/>
                <w:color w:val="A6A6A6"/>
                <w:sz w:val="28"/>
                <w:szCs w:val="28"/>
                <w:lang w:eastAsia="cs-CZ"/>
              </w:rPr>
            </w:pPr>
          </w:p>
        </w:tc>
      </w:tr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56A02"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  <w:t>Dátum výroby</w:t>
            </w:r>
            <w:r w:rsidRPr="00756A02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:</w:t>
            </w: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56A02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uvedené na obale</w:t>
            </w:r>
          </w:p>
        </w:tc>
      </w:tr>
      <w:tr w:rsidR="00756A02" w:rsidRPr="00756A02" w:rsidTr="00795EA9">
        <w:tc>
          <w:tcPr>
            <w:tcW w:w="3631" w:type="dxa"/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56A02"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  <w:t>Číslo výrobnej šarže</w:t>
            </w:r>
            <w:r w:rsidRPr="00756A02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:</w:t>
            </w: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56A02" w:rsidRDefault="00756A02" w:rsidP="00756A02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56A02"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  <w:t>uvedené na obale</w:t>
            </w:r>
          </w:p>
        </w:tc>
      </w:tr>
    </w:tbl>
    <w:p w:rsidR="000342BF" w:rsidRDefault="000342BF" w:rsidP="000342BF">
      <w:pPr>
        <w:pStyle w:val="Teksttreci21"/>
        <w:spacing w:line="280" w:lineRule="exact"/>
        <w:ind w:firstLine="0"/>
        <w:rPr>
          <w:rFonts w:ascii="Times New Roman" w:hAnsi="Times New Roman" w:cs="Times New Roman"/>
          <w:snapToGrid/>
          <w:color w:val="auto"/>
          <w:lang w:eastAsia="cs-CZ"/>
        </w:rPr>
      </w:pPr>
    </w:p>
    <w:p w:rsidR="00756A02" w:rsidRPr="000342BF" w:rsidRDefault="000342BF" w:rsidP="000342BF">
      <w:pPr>
        <w:pStyle w:val="Teksttreci21"/>
        <w:spacing w:line="280" w:lineRule="exact"/>
        <w:ind w:firstLine="0"/>
        <w:rPr>
          <w:rFonts w:ascii="Times New Roman" w:hAnsi="Times New Roman" w:cs="Times New Roman"/>
          <w:snapToGrid/>
          <w:color w:val="auto"/>
          <w:lang w:eastAsia="cs-CZ"/>
        </w:rPr>
      </w:pPr>
      <w:r>
        <w:rPr>
          <w:rFonts w:ascii="Times New Roman" w:hAnsi="Times New Roman" w:cs="Times New Roman"/>
          <w:snapToGrid/>
          <w:color w:val="auto"/>
          <w:lang w:eastAsia="cs-CZ"/>
        </w:rPr>
        <w:br w:type="column"/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31"/>
        <w:gridCol w:w="5752"/>
      </w:tblGrid>
      <w:tr w:rsidR="00756A02" w:rsidRPr="00746A55" w:rsidTr="000342BF">
        <w:trPr>
          <w:trHeight w:val="426"/>
        </w:trPr>
        <w:tc>
          <w:tcPr>
            <w:tcW w:w="3631" w:type="dxa"/>
            <w:shd w:val="clear" w:color="auto" w:fill="auto"/>
          </w:tcPr>
          <w:p w:rsidR="00756A02" w:rsidRPr="005A3BD5" w:rsidRDefault="00756A02" w:rsidP="00795EA9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</w:pPr>
            <w:r w:rsidRPr="00746A55">
              <w:rPr>
                <w:rFonts w:ascii="Times New Roman" w:eastAsia="Times New Roman" w:hAnsi="Times New Roman" w:cs="Times New Roman"/>
                <w:b/>
                <w:bCs/>
                <w:snapToGrid/>
                <w:color w:val="auto"/>
                <w:lang w:eastAsia="cs-CZ"/>
              </w:rPr>
              <w:t xml:space="preserve">Balenie: </w:t>
            </w: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0,188 l HDPE fľaša (obsah prípravku 30 g, 100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0,25 l HDPE fľaša (obsah prípravku 135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0,5 l; 0,51 l; 0,564 l HDPE fľaša (obsah prípravku 270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0,6 l HDPE fľaša (obsah prípravku 320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0,8 l HDPE fľaša (obsah prípravku 430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1 l; 1,2 l HDPE fľaša (obsah prípravku 540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2 l HDPE fľaša (obsah prípravku 1080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3 l HDPE kanister (obsah prípravku 1620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4 l HDPE kanister (obsah prípravku 2160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5 l; 5,85 l HDPE kanister (obsah prípravku 2700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6 l HDPE kanister (obsah prípravku 2700 g)</w:t>
            </w:r>
          </w:p>
          <w:p w:rsidR="004B58FA" w:rsidRPr="004B58FA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10 l; 11,22 l HDPE kanister (obsah prípravku 5400 g)</w:t>
            </w:r>
          </w:p>
          <w:p w:rsidR="00756A02" w:rsidRPr="00746A55" w:rsidRDefault="004B58FA" w:rsidP="004B58FA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</w:pPr>
            <w:r w:rsidRPr="004B58FA">
              <w:rPr>
                <w:rFonts w:ascii="Times New Roman" w:hAnsi="Times New Roman" w:cs="Times New Roman"/>
                <w:color w:val="auto"/>
              </w:rPr>
              <w:t>20 l, 22 l HDPE kanister (obsah prípravku 10800 g)</w:t>
            </w:r>
          </w:p>
        </w:tc>
      </w:tr>
      <w:tr w:rsidR="00756A02" w:rsidRPr="00746A55" w:rsidTr="00795EA9">
        <w:tc>
          <w:tcPr>
            <w:tcW w:w="3631" w:type="dxa"/>
            <w:shd w:val="clear" w:color="auto" w:fill="auto"/>
          </w:tcPr>
          <w:p w:rsidR="00756A02" w:rsidRPr="00746A55" w:rsidRDefault="00756A02" w:rsidP="00795EA9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napToGrid/>
                <w:color w:val="A6A6A6"/>
                <w:lang w:eastAsia="cs-CZ"/>
              </w:rPr>
            </w:pPr>
          </w:p>
        </w:tc>
        <w:tc>
          <w:tcPr>
            <w:tcW w:w="5752" w:type="dxa"/>
            <w:tcBorders>
              <w:left w:val="nil"/>
            </w:tcBorders>
            <w:shd w:val="clear" w:color="auto" w:fill="auto"/>
          </w:tcPr>
          <w:p w:rsidR="00756A02" w:rsidRPr="00746A55" w:rsidRDefault="00756A02" w:rsidP="00795EA9">
            <w:pPr>
              <w:tabs>
                <w:tab w:val="left" w:pos="3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/>
                <w:color w:val="auto"/>
                <w:lang w:eastAsia="cs-CZ"/>
              </w:rPr>
            </w:pPr>
          </w:p>
        </w:tc>
      </w:tr>
    </w:tbl>
    <w:p w:rsidR="00756A02" w:rsidRPr="00746A55" w:rsidRDefault="00756A02" w:rsidP="00756A02">
      <w:pPr>
        <w:tabs>
          <w:tab w:val="left" w:pos="234"/>
        </w:tabs>
        <w:spacing w:line="280" w:lineRule="exact"/>
        <w:rPr>
          <w:rFonts w:ascii="Times New Roman" w:hAnsi="Times New Roman" w:cs="Times New Roman"/>
          <w:color w:val="auto"/>
        </w:rPr>
      </w:pPr>
      <w:r w:rsidRPr="00746A55">
        <w:rPr>
          <w:rFonts w:ascii="Times New Roman" w:hAnsi="Times New Roman" w:cs="Times New Roman"/>
          <w:bCs/>
          <w:color w:val="auto"/>
        </w:rPr>
        <w:t xml:space="preserve">FUNDAMENTUM 700 WG </w:t>
      </w:r>
      <w:r w:rsidRPr="00746A55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746A55">
        <w:rPr>
          <w:rFonts w:ascii="Times New Roman" w:hAnsi="Times New Roman" w:cs="Times New Roman"/>
          <w:bCs/>
          <w:color w:val="auto"/>
        </w:rPr>
        <w:t xml:space="preserve"> je ochranná známka firmy Innvigo Sp. z o.o.</w:t>
      </w:r>
    </w:p>
    <w:p w:rsidR="00756A02" w:rsidRPr="00746A55" w:rsidRDefault="00756A02" w:rsidP="00756A02">
      <w:pPr>
        <w:pStyle w:val="Teksttreci21"/>
        <w:shd w:val="clear" w:color="auto" w:fill="auto"/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6A02" w:rsidRDefault="00756A02" w:rsidP="00756A02">
      <w:pPr>
        <w:pStyle w:val="Teksttreci31"/>
        <w:shd w:val="clear" w:color="auto" w:fill="auto"/>
        <w:tabs>
          <w:tab w:val="left" w:pos="306"/>
        </w:tabs>
        <w:spacing w:line="240" w:lineRule="exact"/>
        <w:jc w:val="left"/>
        <w:rPr>
          <w:rFonts w:ascii="Times New Roman" w:eastAsia="Arial Unicode MS" w:hAnsi="Times New Roman" w:cs="Times New Roman"/>
          <w:bCs w:val="0"/>
          <w:color w:val="auto"/>
        </w:rPr>
      </w:pPr>
      <w:r w:rsidRPr="0015512B">
        <w:rPr>
          <w:rFonts w:ascii="Times New Roman" w:eastAsia="Arial Unicode MS" w:hAnsi="Times New Roman" w:cs="Times New Roman"/>
          <w:bCs w:val="0"/>
          <w:color w:val="auto"/>
        </w:rPr>
        <w:t>PÔSOBENIE PRÍPRAVKU</w:t>
      </w:r>
    </w:p>
    <w:p w:rsidR="00756A02" w:rsidRPr="000342BF" w:rsidRDefault="00756A02" w:rsidP="00756A02">
      <w:pPr>
        <w:jc w:val="both"/>
        <w:rPr>
          <w:color w:val="auto"/>
        </w:rPr>
      </w:pPr>
      <w:r w:rsidRPr="0015512B">
        <w:rPr>
          <w:rFonts w:ascii="Times New Roman" w:hAnsi="Times New Roman"/>
          <w:snapToGrid/>
          <w:color w:val="auto"/>
        </w:rPr>
        <w:t>FUNDAMENTUM 700 WG pozostáva z troch účinných látok</w:t>
      </w:r>
      <w:r w:rsidR="00B81F7E">
        <w:rPr>
          <w:rFonts w:ascii="Times New Roman" w:hAnsi="Times New Roman"/>
          <w:snapToGrid/>
          <w:color w:val="auto"/>
        </w:rPr>
        <w:t xml:space="preserve">, </w:t>
      </w:r>
      <w:r w:rsidRPr="0015512B">
        <w:rPr>
          <w:rFonts w:ascii="Times New Roman" w:hAnsi="Times New Roman"/>
          <w:snapToGrid/>
          <w:color w:val="auto"/>
        </w:rPr>
        <w:t xml:space="preserve">ktoré patria do skupiny inhibítorov </w:t>
      </w:r>
      <w:r w:rsidR="00795EA9">
        <w:rPr>
          <w:rFonts w:ascii="Times New Roman" w:hAnsi="Times New Roman"/>
          <w:snapToGrid/>
          <w:color w:val="auto"/>
        </w:rPr>
        <w:t xml:space="preserve">acetolaktát syntázy </w:t>
      </w:r>
      <w:r w:rsidRPr="0015512B">
        <w:rPr>
          <w:rFonts w:ascii="Times New Roman" w:hAnsi="Times New Roman"/>
          <w:snapToGrid/>
          <w:color w:val="auto"/>
        </w:rPr>
        <w:t xml:space="preserve">(ALS). </w:t>
      </w:r>
    </w:p>
    <w:p w:rsidR="00756A02" w:rsidRPr="00995A5B" w:rsidRDefault="00795EA9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Arial Unicode MS"/>
          <w:snapToGrid/>
          <w:color w:val="auto"/>
        </w:rPr>
      </w:pPr>
      <w:r w:rsidRPr="00995A5B">
        <w:rPr>
          <w:rFonts w:ascii="Times New Roman" w:eastAsia="Arial Unicode MS" w:hAnsi="Times New Roman" w:cs="Arial Unicode MS"/>
          <w:snapToGrid/>
          <w:color w:val="auto"/>
        </w:rPr>
        <w:t>Metsulfuron</w:t>
      </w:r>
      <w:r w:rsidR="000342BF" w:rsidRPr="00746A55">
        <w:rPr>
          <w:rFonts w:ascii="Times New Roman" w:hAnsi="Times New Roman"/>
          <w:b/>
          <w:color w:val="auto"/>
        </w:rPr>
        <w:t>-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>metyl je postemergentný, selektívny a systémový herbicíd.</w:t>
      </w:r>
      <w:r>
        <w:rPr>
          <w:rFonts w:ascii="Times New Roman" w:eastAsia="Arial Unicode MS" w:hAnsi="Times New Roman" w:cs="Arial Unicode MS"/>
          <w:snapToGrid/>
          <w:color w:val="auto"/>
        </w:rPr>
        <w:t xml:space="preserve"> </w:t>
      </w:r>
      <w:r w:rsidR="00756A02">
        <w:rPr>
          <w:rFonts w:ascii="Times New Roman" w:eastAsia="Arial Unicode MS" w:hAnsi="Times New Roman" w:cs="Arial Unicode MS"/>
          <w:snapToGrid/>
          <w:color w:val="auto"/>
        </w:rPr>
        <w:t>Pre herbicídy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patriace do</w:t>
      </w:r>
      <w:r w:rsidR="000342BF">
        <w:rPr>
          <w:rFonts w:ascii="Times New Roman" w:eastAsia="Arial Unicode MS" w:hAnsi="Times New Roman" w:cs="Arial Unicode MS"/>
          <w:snapToGrid/>
          <w:color w:val="auto"/>
        </w:rPr>
        <w:t> 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skupiny sulfonylmočovín je </w:t>
      </w:r>
      <w:r w:rsidR="00756A02">
        <w:rPr>
          <w:rFonts w:ascii="Times New Roman" w:eastAsia="Arial Unicode MS" w:hAnsi="Times New Roman" w:cs="Arial Unicode MS"/>
          <w:snapToGrid/>
          <w:color w:val="auto"/>
        </w:rPr>
        <w:t>charakteristická inhibícia rastu burí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n. </w:t>
      </w:r>
    </w:p>
    <w:p w:rsidR="00756A02" w:rsidRPr="00995A5B" w:rsidRDefault="00756A02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Arial Unicode MS"/>
          <w:snapToGrid/>
          <w:color w:val="auto"/>
        </w:rPr>
      </w:pPr>
      <w:r w:rsidRPr="00995A5B">
        <w:rPr>
          <w:rFonts w:ascii="Times New Roman" w:eastAsia="Arial Unicode MS" w:hAnsi="Times New Roman" w:cs="Arial Unicode MS"/>
          <w:snapToGrid/>
          <w:color w:val="auto"/>
        </w:rPr>
        <w:t>Tribenuron</w:t>
      </w:r>
      <w:r w:rsidR="000342BF" w:rsidRPr="00746A55">
        <w:rPr>
          <w:rFonts w:ascii="Times New Roman" w:hAnsi="Times New Roman"/>
          <w:b/>
          <w:color w:val="auto"/>
        </w:rPr>
        <w:t>-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 xml:space="preserve">metyl je selektívny 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systémový</w:t>
      </w:r>
      <w:r w:rsidR="00CE45A4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 xml:space="preserve">herbicíd, 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ktorý j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>e absorbovaný listami a rýchlo sa distribuuje v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 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>rastline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. I</w:t>
      </w:r>
      <w:r w:rsidRPr="00995A5B">
        <w:rPr>
          <w:rFonts w:ascii="Times New Roman" w:eastAsia="Arial Unicode MS" w:hAnsi="Times New Roman" w:cs="Arial Unicode MS"/>
          <w:snapToGrid/>
          <w:color w:val="auto"/>
        </w:rPr>
        <w:t>nhibuje delenie buniek v rastových bodoch a spomaľuje rast a vývoj burín.</w:t>
      </w:r>
    </w:p>
    <w:p w:rsidR="00756A02" w:rsidRDefault="000342BF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Arial Unicode MS"/>
          <w:snapToGrid/>
          <w:color w:val="auto"/>
        </w:rPr>
      </w:pPr>
      <w:r>
        <w:rPr>
          <w:rFonts w:ascii="Times New Roman" w:eastAsia="Arial Unicode MS" w:hAnsi="Times New Roman" w:cs="Arial Unicode MS"/>
          <w:snapToGrid/>
          <w:color w:val="auto"/>
        </w:rPr>
        <w:t>Florasulam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je postemergentný herbicíd a je absorbovaný listami. Účinná látka poskytuje veľmi malú pôdnu aktivitu. Po absor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bovaní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listami</w:t>
      </w:r>
      <w:r w:rsidR="00CE45A4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je florasulam translokovaný do meristematického tkaniva, kde inhibuje rastlinný enzým acetolaktát syntázu (ALS), ktorý je nevyhnutný pre syntézu aminokyselín. Inhibícia produkcie aminokyselín inhibuje delenie buniek a má za následok </w:t>
      </w:r>
      <w:r w:rsidR="00CE45A4">
        <w:rPr>
          <w:rFonts w:ascii="Times New Roman" w:eastAsia="Arial Unicode MS" w:hAnsi="Times New Roman" w:cs="Arial Unicode MS"/>
          <w:snapToGrid/>
          <w:color w:val="auto"/>
        </w:rPr>
        <w:t>odumretie</w:t>
      </w:r>
      <w:r w:rsidR="00756A02" w:rsidRPr="00995A5B">
        <w:rPr>
          <w:rFonts w:ascii="Times New Roman" w:eastAsia="Arial Unicode MS" w:hAnsi="Times New Roman" w:cs="Arial Unicode MS"/>
          <w:snapToGrid/>
          <w:color w:val="auto"/>
        </w:rPr>
        <w:t xml:space="preserve"> rastlín.</w:t>
      </w:r>
    </w:p>
    <w:p w:rsidR="00CE45A4" w:rsidRDefault="00CE45A4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Arial Unicode MS"/>
          <w:snapToGrid/>
          <w:color w:val="auto"/>
        </w:rPr>
      </w:pPr>
      <w:r>
        <w:rPr>
          <w:rFonts w:ascii="Times New Roman" w:eastAsia="Arial Unicode MS" w:hAnsi="Times New Roman" w:cs="Arial Unicode MS"/>
          <w:snapToGrid/>
          <w:color w:val="auto"/>
        </w:rPr>
        <w:t>Prvé príznaky pôsobenia prípravku možno pozorovať</w:t>
      </w:r>
      <w:r w:rsidR="00B81F7E">
        <w:rPr>
          <w:rFonts w:ascii="Times New Roman" w:eastAsia="Arial Unicode MS" w:hAnsi="Times New Roman" w:cs="Arial Unicode MS"/>
          <w:snapToGrid/>
          <w:color w:val="auto"/>
        </w:rPr>
        <w:t xml:space="preserve"> do niekoľkých dní a k odumretiu burín dochádza 2-4 týždne po aplikácii v závislosti od rastového štádia buriny, klimatických podmienok a podmienok rastu burín. Prípravok Fundamentum 700 WG možno použiť na všetkých typoch pôd. Sucho alebo zrážky počas, resp. krátko po aplikácii znižujú absopciu prípravku a znižujú účinnosť.</w:t>
      </w:r>
    </w:p>
    <w:p w:rsidR="00A55F6E" w:rsidRPr="00746A55" w:rsidRDefault="00A55F6E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Arial Unicode MS"/>
          <w:snapToGrid/>
          <w:color w:val="auto"/>
        </w:rPr>
      </w:pPr>
    </w:p>
    <w:p w:rsidR="00756A02" w:rsidRPr="005A3BD5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b/>
          <w:color w:val="auto"/>
          <w:u w:val="single"/>
        </w:rPr>
      </w:pPr>
      <w:r w:rsidRPr="005A3BD5">
        <w:rPr>
          <w:rFonts w:ascii="Times New Roman" w:eastAsia="Arial Unicode MS" w:hAnsi="Times New Roman" w:cs="Times New Roman"/>
          <w:b/>
          <w:color w:val="auto"/>
          <w:u w:val="single"/>
        </w:rPr>
        <w:t>Spektrum herbicídnej účinnosti</w:t>
      </w:r>
    </w:p>
    <w:p w:rsidR="00756A02" w:rsidRPr="005A3BD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5A3BD5">
        <w:rPr>
          <w:rFonts w:ascii="Times New Roman" w:hAnsi="Times New Roman" w:cs="Times New Roman"/>
          <w:b/>
          <w:bCs/>
          <w:color w:val="000000" w:themeColor="text1"/>
        </w:rPr>
        <w:t>Pšenica ozimná</w:t>
      </w:r>
      <w:r w:rsidRPr="005A3BD5">
        <w:rPr>
          <w:rFonts w:ascii="Times New Roman" w:hAnsi="Times New Roman" w:cs="Times New Roman"/>
          <w:b/>
          <w:color w:val="000000" w:themeColor="text1"/>
        </w:rPr>
        <w:t>, tritikale ozimné,</w:t>
      </w:r>
      <w:r w:rsidRPr="005A3BD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62FF">
        <w:rPr>
          <w:rFonts w:ascii="Times New Roman" w:hAnsi="Times New Roman" w:cs="Times New Roman"/>
          <w:b/>
          <w:bCs/>
          <w:color w:val="000000" w:themeColor="text1"/>
        </w:rPr>
        <w:t>ra</w:t>
      </w:r>
      <w:r w:rsidRPr="005A3BD5">
        <w:rPr>
          <w:rFonts w:ascii="Times New Roman" w:hAnsi="Times New Roman"/>
          <w:b/>
          <w:color w:val="000000" w:themeColor="text1"/>
        </w:rPr>
        <w:t>ž</w:t>
      </w:r>
      <w:r w:rsidRPr="005A3BD5">
        <w:rPr>
          <w:rFonts w:ascii="Times New Roman" w:hAnsi="Times New Roman" w:cs="Times New Roman"/>
          <w:b/>
          <w:bCs/>
          <w:color w:val="000000" w:themeColor="text1"/>
        </w:rPr>
        <w:t xml:space="preserve"> ozimn</w:t>
      </w:r>
      <w:r w:rsidR="000462FF">
        <w:rPr>
          <w:rFonts w:ascii="Times New Roman" w:hAnsi="Times New Roman" w:cs="Times New Roman"/>
          <w:b/>
          <w:bCs/>
          <w:color w:val="000000" w:themeColor="text1"/>
        </w:rPr>
        <w:t>á</w:t>
      </w:r>
    </w:p>
    <w:p w:rsidR="00756A02" w:rsidRPr="0015512B" w:rsidRDefault="00756A02" w:rsidP="00756A02">
      <w:pPr>
        <w:pStyle w:val="Teksttreci21"/>
        <w:spacing w:line="280" w:lineRule="exact"/>
        <w:ind w:firstLine="0"/>
        <w:rPr>
          <w:rFonts w:ascii="Times New Roman" w:hAnsi="Times New Roman" w:cs="Times New Roman"/>
          <w:color w:val="auto"/>
        </w:rPr>
      </w:pPr>
      <w:r w:rsidRPr="0015512B">
        <w:rPr>
          <w:rFonts w:ascii="Times New Roman" w:hAnsi="Times New Roman"/>
          <w:b/>
          <w:color w:val="auto"/>
        </w:rPr>
        <w:t>Citlivé buriny:</w:t>
      </w:r>
      <w:r w:rsidRPr="0015512B">
        <w:rPr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výmrv repky,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kapsička pastierska, pichliač roľný</w:t>
      </w:r>
      <w:r w:rsidRPr="0015512B">
        <w:rPr>
          <w:rFonts w:ascii="Times New Roman" w:hAnsi="Times New Roman" w:cs="Times New Roman"/>
          <w:i/>
          <w:color w:val="auto"/>
        </w:rPr>
        <w:t xml:space="preserve">, </w:t>
      </w:r>
      <w:r w:rsidRPr="000342BF">
        <w:rPr>
          <w:rFonts w:ascii="Times New Roman" w:hAnsi="Times New Roman" w:cs="Times New Roman"/>
          <w:iCs/>
          <w:color w:val="auto"/>
        </w:rPr>
        <w:t>hluchavka purpurová,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="001D3F6C" w:rsidRPr="000342BF">
        <w:rPr>
          <w:rFonts w:ascii="Times New Roman" w:hAnsi="Times New Roman" w:cs="Times New Roman"/>
          <w:iCs/>
          <w:color w:val="auto"/>
        </w:rPr>
        <w:t>zemedym lekársky</w:t>
      </w:r>
      <w:r w:rsidRPr="0015512B">
        <w:rPr>
          <w:rFonts w:ascii="Times New Roman" w:hAnsi="Times New Roman" w:cs="Times New Roman"/>
          <w:i/>
          <w:color w:val="auto"/>
        </w:rPr>
        <w:t xml:space="preserve">, </w:t>
      </w:r>
      <w:r w:rsidRPr="000342BF">
        <w:rPr>
          <w:rFonts w:ascii="Times New Roman" w:hAnsi="Times New Roman" w:cs="Times New Roman"/>
          <w:iCs/>
          <w:color w:val="auto"/>
        </w:rPr>
        <w:t>konopnica napuchnutá,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lipkavec obyčajný</w:t>
      </w:r>
      <w:r w:rsidRPr="000342BF">
        <w:rPr>
          <w:rFonts w:ascii="Times New Roman" w:hAnsi="Times New Roman" w:cs="Times New Roman"/>
          <w:i/>
          <w:color w:val="auto"/>
        </w:rPr>
        <w:t xml:space="preserve">, </w:t>
      </w:r>
      <w:r w:rsidRPr="000342BF">
        <w:rPr>
          <w:rFonts w:ascii="Times New Roman" w:hAnsi="Times New Roman" w:cs="Times New Roman"/>
          <w:iCs/>
          <w:color w:val="auto"/>
        </w:rPr>
        <w:t>hluchavka purpurová,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="001D3F6C" w:rsidRPr="000342BF">
        <w:rPr>
          <w:rFonts w:ascii="Times New Roman" w:hAnsi="Times New Roman" w:cs="Times New Roman"/>
          <w:iCs/>
          <w:color w:val="auto"/>
        </w:rPr>
        <w:t>kamienka roľná,</w:t>
      </w:r>
      <w:r w:rsidR="001D3F6C" w:rsidRPr="0015512B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rumanček kamilkový</w:t>
      </w:r>
      <w:r w:rsidRPr="0015512B">
        <w:rPr>
          <w:rFonts w:ascii="Times New Roman" w:hAnsi="Times New Roman" w:cs="Times New Roman"/>
          <w:i/>
          <w:color w:val="auto"/>
        </w:rPr>
        <w:t xml:space="preserve">, </w:t>
      </w:r>
      <w:r w:rsidRPr="000342BF">
        <w:rPr>
          <w:rFonts w:ascii="Times New Roman" w:hAnsi="Times New Roman" w:cs="Times New Roman"/>
          <w:iCs/>
          <w:color w:val="auto"/>
        </w:rPr>
        <w:t>parumanček nevoňavý,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nezábudka roľná,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mak vlčí,</w:t>
      </w:r>
      <w:r w:rsidRPr="000342BF">
        <w:rPr>
          <w:rFonts w:ascii="Times New Roman" w:hAnsi="Times New Roman" w:cs="Times New Roman"/>
          <w:i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pohánkovec ovíjavý,</w:t>
      </w:r>
      <w:r w:rsidRPr="000342BF">
        <w:rPr>
          <w:rFonts w:ascii="Times New Roman" w:hAnsi="Times New Roman" w:cs="Times New Roman"/>
          <w:i/>
          <w:strike/>
          <w:color w:val="auto"/>
        </w:rPr>
        <w:t xml:space="preserve"> </w:t>
      </w:r>
      <w:r w:rsidRPr="000342BF">
        <w:rPr>
          <w:rFonts w:ascii="Times New Roman" w:hAnsi="Times New Roman" w:cs="Times New Roman"/>
          <w:iCs/>
          <w:color w:val="auto"/>
        </w:rPr>
        <w:t>hviezdica prostredná</w:t>
      </w:r>
      <w:r w:rsidRPr="0015512B">
        <w:rPr>
          <w:rFonts w:ascii="Times New Roman" w:hAnsi="Times New Roman" w:cs="Times New Roman"/>
          <w:i/>
          <w:color w:val="auto"/>
        </w:rPr>
        <w:t xml:space="preserve">, </w:t>
      </w:r>
      <w:r w:rsidR="000342BF">
        <w:rPr>
          <w:rFonts w:ascii="Times New Roman" w:hAnsi="Times New Roman" w:cs="Times New Roman"/>
          <w:iCs/>
          <w:color w:val="auto"/>
        </w:rPr>
        <w:t>peniažtek roľný</w:t>
      </w:r>
    </w:p>
    <w:p w:rsidR="00756A02" w:rsidRPr="000342BF" w:rsidRDefault="00756A02" w:rsidP="00756A02">
      <w:pPr>
        <w:pStyle w:val="Teksttreci21"/>
        <w:spacing w:line="280" w:lineRule="exact"/>
        <w:ind w:firstLine="0"/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</w:pPr>
      <w:r w:rsidRPr="0015512B">
        <w:rPr>
          <w:rStyle w:val="Teksttreci2Pogrubienie"/>
          <w:rFonts w:ascii="Times New Roman" w:eastAsia="Arial Unicode MS" w:hAnsi="Times New Roman" w:cs="Times New Roman"/>
          <w:color w:val="auto"/>
          <w:lang w:val="sk-SK"/>
        </w:rPr>
        <w:t>Stredne citlivé buriny:</w:t>
      </w:r>
      <w:r w:rsidRPr="0015512B">
        <w:rPr>
          <w:rStyle w:val="Teksttreci2Pogrubienie"/>
          <w:rFonts w:ascii="Times New Roman" w:eastAsia="Arial Unicode MS" w:hAnsi="Times New Roman" w:cs="Times New Roman"/>
          <w:b w:val="0"/>
          <w:color w:val="auto"/>
          <w:lang w:val="sk-SK"/>
        </w:rPr>
        <w:t xml:space="preserve"> 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color w:val="auto"/>
          <w:lang w:val="sk-SK"/>
        </w:rPr>
        <w:t>metlička obyčajná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/>
          <w:color w:val="auto"/>
          <w:lang w:val="sk-SK"/>
        </w:rPr>
        <w:t xml:space="preserve">, 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  <w:t>pakost nízky,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/>
          <w:color w:val="auto"/>
          <w:lang w:val="sk-SK"/>
        </w:rPr>
        <w:t xml:space="preserve"> 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  <w:t>stavikrv vtáčí,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/>
          <w:color w:val="auto"/>
          <w:lang w:val="sk-SK"/>
        </w:rPr>
        <w:t xml:space="preserve"> 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  <w:t xml:space="preserve">veronika perzská, </w:t>
      </w:r>
      <w:r w:rsidR="001D3F6C" w:rsidRPr="000342BF">
        <w:rPr>
          <w:rFonts w:ascii="Times New Roman" w:eastAsia="Arial Unicode MS" w:hAnsi="Times New Roman" w:cs="Times New Roman"/>
          <w:iCs/>
          <w:color w:val="auto"/>
        </w:rPr>
        <w:t xml:space="preserve">veronika </w:t>
      </w:r>
      <w:r w:rsidR="005C34DF">
        <w:rPr>
          <w:rFonts w:ascii="Times New Roman" w:eastAsia="Arial Unicode MS" w:hAnsi="Times New Roman" w:cs="Times New Roman"/>
          <w:iCs/>
          <w:color w:val="auto"/>
        </w:rPr>
        <w:t>p</w:t>
      </w:r>
      <w:r w:rsidR="001D3F6C" w:rsidRPr="000342BF">
        <w:rPr>
          <w:rFonts w:ascii="Times New Roman" w:eastAsia="Arial Unicode MS" w:hAnsi="Times New Roman" w:cs="Times New Roman"/>
          <w:iCs/>
          <w:color w:val="auto"/>
        </w:rPr>
        <w:t>oľná</w:t>
      </w:r>
      <w:r w:rsidR="001D3F6C" w:rsidRPr="0015512B">
        <w:rPr>
          <w:rFonts w:ascii="Times New Roman" w:eastAsia="Arial Unicode MS" w:hAnsi="Times New Roman" w:cs="Times New Roman"/>
          <w:i/>
          <w:color w:val="auto"/>
        </w:rPr>
        <w:t xml:space="preserve">, </w:t>
      </w:r>
      <w:r w:rsidRPr="000342BF"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  <w:t>fialka roľná</w:t>
      </w:r>
    </w:p>
    <w:p w:rsidR="00756A02" w:rsidRPr="000342BF" w:rsidRDefault="00756A02" w:rsidP="00756A02">
      <w:pPr>
        <w:pStyle w:val="Teksttreci21"/>
        <w:spacing w:line="280" w:lineRule="exact"/>
        <w:ind w:firstLine="0"/>
        <w:rPr>
          <w:rStyle w:val="Teksttreci2Pogrubienie"/>
          <w:rFonts w:ascii="Times New Roman" w:eastAsia="Arial Unicode MS" w:hAnsi="Times New Roman" w:cs="Times New Roman"/>
          <w:b w:val="0"/>
          <w:iCs/>
          <w:color w:val="auto"/>
          <w:lang w:val="sk-SK"/>
        </w:rPr>
      </w:pPr>
    </w:p>
    <w:p w:rsidR="00756A02" w:rsidRPr="0015512B" w:rsidRDefault="00756A02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Times New Roman"/>
          <w:b/>
          <w:bCs/>
          <w:color w:val="auto"/>
        </w:rPr>
      </w:pPr>
      <w:r w:rsidRPr="000342BF">
        <w:rPr>
          <w:rFonts w:ascii="Times New Roman" w:hAnsi="Times New Roman" w:cs="Times New Roman"/>
          <w:b/>
          <w:color w:val="auto"/>
        </w:rPr>
        <w:t>Pšenica jarná,</w:t>
      </w:r>
      <w:r w:rsidRPr="000342BF">
        <w:rPr>
          <w:rFonts w:ascii="Times New Roman" w:hAnsi="Times New Roman" w:cs="Times New Roman"/>
          <w:b/>
          <w:bCs/>
          <w:color w:val="auto"/>
        </w:rPr>
        <w:t xml:space="preserve"> jačmeň jarný</w:t>
      </w:r>
    </w:p>
    <w:p w:rsidR="00756A02" w:rsidRPr="0015512B" w:rsidRDefault="00756A02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Times New Roman"/>
          <w:i/>
          <w:color w:val="auto"/>
        </w:rPr>
      </w:pPr>
      <w:r w:rsidRPr="0015512B">
        <w:rPr>
          <w:rFonts w:ascii="Times New Roman" w:eastAsia="Arial Unicode MS" w:hAnsi="Times New Roman" w:cs="Times New Roman"/>
          <w:b/>
          <w:color w:val="auto"/>
        </w:rPr>
        <w:t>Citlivé buriny:</w:t>
      </w:r>
      <w:r w:rsidRPr="0015512B">
        <w:rPr>
          <w:rFonts w:ascii="Times New Roman" w:eastAsia="Arial Unicode MS" w:hAnsi="Times New Roman" w:cs="Times New Roman"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color w:val="auto"/>
        </w:rPr>
        <w:t xml:space="preserve">výmrv repky,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kapsička pastierska,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mrlík biely,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pichliač roľný,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konopnica napuchnutá,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hluchavka objímavá,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hluchavka purpurová,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rumanček kamilkový,</w:t>
      </w:r>
      <w:r w:rsidRPr="000342BF">
        <w:rPr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parumanček nevoňavý,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nezábudka roľná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,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mak vlčí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,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pohánkovec ovíjavý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,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hviezdica prostredná</w:t>
      </w:r>
      <w:r w:rsidR="00C774BC">
        <w:rPr>
          <w:rFonts w:ascii="Times New Roman" w:eastAsia="Arial Unicode MS" w:hAnsi="Times New Roman" w:cs="Times New Roman"/>
          <w:iCs/>
          <w:color w:val="auto"/>
        </w:rPr>
        <w:t>,</w:t>
      </w:r>
      <w:r w:rsidR="00C774BC" w:rsidRPr="00C774BC">
        <w:rPr>
          <w:rFonts w:ascii="Times New Roman" w:eastAsia="Arial Unicode MS" w:hAnsi="Times New Roman" w:cs="Times New Roman"/>
          <w:iCs/>
          <w:color w:val="FF0000"/>
        </w:rPr>
        <w:t xml:space="preserve"> </w:t>
      </w:r>
      <w:r w:rsidR="00C774BC" w:rsidRPr="000342BF">
        <w:rPr>
          <w:rFonts w:ascii="Times New Roman" w:eastAsia="Arial Unicode MS" w:hAnsi="Times New Roman" w:cs="Times New Roman"/>
          <w:iCs/>
          <w:color w:val="auto"/>
        </w:rPr>
        <w:t>lipkavec obyčajný</w:t>
      </w:r>
      <w:r w:rsidR="00C774BC" w:rsidRPr="008C0AD9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="00755CF8" w:rsidRPr="008C0AD9">
        <w:rPr>
          <w:rFonts w:ascii="Times New Roman" w:eastAsia="Arial Unicode MS" w:hAnsi="Times New Roman" w:cs="Times New Roman"/>
          <w:iCs/>
          <w:color w:val="auto"/>
        </w:rPr>
        <w:t xml:space="preserve"> </w:t>
      </w:r>
      <w:r w:rsidR="00755CF8">
        <w:rPr>
          <w:rFonts w:ascii="Times New Roman" w:eastAsia="Arial Unicode MS" w:hAnsi="Times New Roman" w:cs="Times New Roman"/>
          <w:iCs/>
          <w:color w:val="auto"/>
        </w:rPr>
        <w:t xml:space="preserve">, </w:t>
      </w:r>
      <w:r w:rsidR="00755CF8" w:rsidRPr="00A72DD5">
        <w:rPr>
          <w:rFonts w:ascii="Times New Roman" w:eastAsia="Arial Unicode MS" w:hAnsi="Times New Roman" w:cs="Times New Roman"/>
          <w:iCs/>
          <w:color w:val="auto"/>
        </w:rPr>
        <w:t>hluchavka purpurová</w:t>
      </w:r>
    </w:p>
    <w:p w:rsidR="00756A02" w:rsidRPr="008C0AD9" w:rsidRDefault="00756A02" w:rsidP="00756A02">
      <w:pPr>
        <w:pStyle w:val="Teksttreci21"/>
        <w:spacing w:line="280" w:lineRule="exact"/>
        <w:ind w:firstLine="0"/>
        <w:rPr>
          <w:rFonts w:ascii="Times New Roman" w:eastAsia="Arial Unicode MS" w:hAnsi="Times New Roman" w:cs="Times New Roman"/>
          <w:color w:val="auto"/>
        </w:rPr>
      </w:pPr>
      <w:r w:rsidRPr="0015512B">
        <w:rPr>
          <w:rFonts w:ascii="Times New Roman" w:eastAsia="Arial Unicode MS" w:hAnsi="Times New Roman" w:cs="Times New Roman"/>
          <w:b/>
          <w:color w:val="auto"/>
        </w:rPr>
        <w:t>Stredne citlivé buriny:</w:t>
      </w:r>
      <w:r w:rsidRPr="0015512B">
        <w:rPr>
          <w:rFonts w:ascii="Times New Roman" w:eastAsia="Arial Unicode MS" w:hAnsi="Times New Roman" w:cs="Times New Roman"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color w:val="auto"/>
        </w:rPr>
        <w:t>metlička obyčajná,</w:t>
      </w:r>
      <w:r w:rsidR="00755CF8">
        <w:rPr>
          <w:rFonts w:ascii="Times New Roman" w:eastAsia="Arial Unicode MS" w:hAnsi="Times New Roman" w:cs="Times New Roman"/>
          <w:color w:val="auto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pakost nízky</w:t>
      </w:r>
      <w:r w:rsidRPr="0015512B">
        <w:rPr>
          <w:rFonts w:ascii="Times New Roman" w:eastAsia="Arial Unicode MS" w:hAnsi="Times New Roman" w:cs="Times New Roman"/>
          <w:i/>
          <w:color w:val="auto"/>
        </w:rPr>
        <w:t xml:space="preserve">,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fialka roľná,</w:t>
      </w:r>
      <w:r w:rsidRPr="000342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="001D3F6C" w:rsidRPr="000342BF">
        <w:rPr>
          <w:rFonts w:ascii="Times New Roman" w:eastAsia="Arial Unicode MS" w:hAnsi="Times New Roman" w:cs="Times New Roman"/>
          <w:iCs/>
          <w:color w:val="auto"/>
        </w:rPr>
        <w:t>veronika roľná,</w:t>
      </w:r>
      <w:r w:rsidR="001D3F6C" w:rsidRPr="000342BF">
        <w:rPr>
          <w:rFonts w:ascii="Times New Roman" w:eastAsia="Arial Unicode MS" w:hAnsi="Times New Roman" w:cs="Times New Roman"/>
          <w:i/>
          <w:color w:val="00B050"/>
        </w:rPr>
        <w:t xml:space="preserve"> </w:t>
      </w:r>
      <w:r w:rsidRPr="000342BF">
        <w:rPr>
          <w:rFonts w:ascii="Times New Roman" w:eastAsia="Arial Unicode MS" w:hAnsi="Times New Roman" w:cs="Times New Roman"/>
          <w:iCs/>
          <w:color w:val="auto"/>
        </w:rPr>
        <w:t>veronika perzská</w:t>
      </w: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5CF8" w:rsidRPr="00746A55" w:rsidRDefault="004B58FA" w:rsidP="00756A02">
      <w:pPr>
        <w:spacing w:line="28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column"/>
      </w:r>
      <w:r w:rsidR="00756A02" w:rsidRPr="00746A55">
        <w:rPr>
          <w:rFonts w:ascii="Times New Roman" w:hAnsi="Times New Roman" w:cs="Times New Roman"/>
          <w:b/>
          <w:color w:val="auto"/>
        </w:rPr>
        <w:lastRenderedPageBreak/>
        <w:t>NÁVOD NA POUŽITIE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830"/>
        <w:gridCol w:w="1427"/>
        <w:gridCol w:w="1276"/>
        <w:gridCol w:w="2011"/>
      </w:tblGrid>
      <w:tr w:rsidR="00756A02" w:rsidRPr="00746A55" w:rsidTr="000342BF">
        <w:trPr>
          <w:trHeight w:val="548"/>
        </w:trPr>
        <w:tc>
          <w:tcPr>
            <w:tcW w:w="1975" w:type="dxa"/>
            <w:shd w:val="clear" w:color="auto" w:fill="D9D9D9" w:themeFill="background1" w:themeFillShade="D9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b/>
                <w:color w:val="000000" w:themeColor="text1"/>
              </w:rPr>
              <w:t>Plodina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5C2F">
              <w:rPr>
                <w:rFonts w:ascii="Times New Roman" w:hAnsi="Times New Roman" w:cs="Times New Roman"/>
                <w:b/>
                <w:color w:val="000000" w:themeColor="text1"/>
              </w:rPr>
              <w:t>Účel použitia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b/>
                <w:color w:val="000000" w:themeColor="text1"/>
              </w:rPr>
              <w:t>Dávka/ha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b/>
                <w:color w:val="000000" w:themeColor="text1"/>
              </w:rPr>
              <w:t>Ochranná doba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b/>
                <w:color w:val="000000" w:themeColor="text1"/>
              </w:rPr>
              <w:t>Poznámka</w:t>
            </w:r>
          </w:p>
        </w:tc>
      </w:tr>
      <w:tr w:rsidR="00756A02" w:rsidRPr="00746A55" w:rsidTr="000342BF">
        <w:trPr>
          <w:trHeight w:val="958"/>
        </w:trPr>
        <w:tc>
          <w:tcPr>
            <w:tcW w:w="1975" w:type="dxa"/>
            <w:shd w:val="clear" w:color="auto" w:fill="auto"/>
          </w:tcPr>
          <w:p w:rsidR="00756A02" w:rsidRDefault="00756A02" w:rsidP="00795EA9">
            <w:pPr>
              <w:pStyle w:val="Teksttreci21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3B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pšenica ozimná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</w:p>
          <w:p w:rsidR="00756A02" w:rsidRDefault="00756A02" w:rsidP="00795EA9">
            <w:pPr>
              <w:pStyle w:val="Teksttreci21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3BD5">
              <w:rPr>
                <w:rFonts w:ascii="Times New Roman" w:hAnsi="Times New Roman" w:cs="Times New Roman"/>
                <w:b/>
                <w:color w:val="000000" w:themeColor="text1"/>
              </w:rPr>
              <w:t>tritikale ozimné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756A02" w:rsidRPr="005A3BD5" w:rsidRDefault="00755CF8" w:rsidP="00795EA9">
            <w:pPr>
              <w:pStyle w:val="Teksttreci2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raž</w:t>
            </w:r>
            <w:r w:rsidR="00756A02" w:rsidRPr="005A3B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ozimn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á</w:t>
            </w:r>
          </w:p>
        </w:tc>
        <w:tc>
          <w:tcPr>
            <w:tcW w:w="2830" w:type="dxa"/>
            <w:shd w:val="clear" w:color="auto" w:fill="auto"/>
          </w:tcPr>
          <w:p w:rsidR="00756A02" w:rsidRPr="00B95053" w:rsidRDefault="00756A02" w:rsidP="00795EA9">
            <w:pPr>
              <w:pStyle w:val="Teksttreci21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A3BD5"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dvojklíčnolistové buriny a</w:t>
            </w:r>
            <w:r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 </w:t>
            </w:r>
            <w:r w:rsidRPr="005A3BD5"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jednoročné trávy</w:t>
            </w:r>
          </w:p>
        </w:tc>
        <w:tc>
          <w:tcPr>
            <w:tcW w:w="1427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color w:val="000000" w:themeColor="text1"/>
              </w:rPr>
              <w:t>30 g</w:t>
            </w:r>
          </w:p>
        </w:tc>
        <w:tc>
          <w:tcPr>
            <w:tcW w:w="1276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46A55">
              <w:rPr>
                <w:rFonts w:ascii="Times New Roman" w:hAnsi="Times New Roman" w:cs="Times New Roman"/>
                <w:color w:val="000000" w:themeColor="text1"/>
              </w:rPr>
              <w:t>AT</w:t>
            </w:r>
          </w:p>
        </w:tc>
        <w:tc>
          <w:tcPr>
            <w:tcW w:w="2011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6A02" w:rsidRPr="00746A55" w:rsidTr="000342BF">
        <w:trPr>
          <w:trHeight w:val="715"/>
        </w:trPr>
        <w:tc>
          <w:tcPr>
            <w:tcW w:w="1975" w:type="dxa"/>
            <w:shd w:val="clear" w:color="auto" w:fill="auto"/>
          </w:tcPr>
          <w:p w:rsidR="00756A02" w:rsidRDefault="00756A02" w:rsidP="00795EA9">
            <w:pPr>
              <w:pStyle w:val="Teksttreci21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3BD5">
              <w:rPr>
                <w:rFonts w:ascii="Times New Roman" w:hAnsi="Times New Roman" w:cs="Times New Roman"/>
                <w:b/>
                <w:color w:val="000000" w:themeColor="text1"/>
              </w:rPr>
              <w:t>pšenic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 jarná,</w:t>
            </w:r>
          </w:p>
          <w:p w:rsidR="00756A02" w:rsidRPr="005A3BD5" w:rsidRDefault="00756A02" w:rsidP="00795EA9">
            <w:pPr>
              <w:pStyle w:val="Teksttreci21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3B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jačmeň jarn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ý</w:t>
            </w:r>
          </w:p>
        </w:tc>
        <w:tc>
          <w:tcPr>
            <w:tcW w:w="2830" w:type="dxa"/>
            <w:shd w:val="clear" w:color="auto" w:fill="auto"/>
          </w:tcPr>
          <w:p w:rsidR="00756A02" w:rsidRPr="00746A55" w:rsidRDefault="00756A02" w:rsidP="00795EA9">
            <w:pPr>
              <w:pStyle w:val="Teksttreci21"/>
              <w:spacing w:line="280" w:lineRule="exact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1E1EAF"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dvojklíčnolistové buriny a</w:t>
            </w:r>
            <w:r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 </w:t>
            </w:r>
            <w:r w:rsidRPr="001E1EAF">
              <w:rPr>
                <w:rFonts w:ascii="Times New Roman" w:hAnsi="Times New Roman" w:cs="Times New Roman"/>
                <w:snapToGrid/>
                <w:color w:val="000000" w:themeColor="text1"/>
                <w:lang w:eastAsia="cs-CZ"/>
              </w:rPr>
              <w:t>jednoročné trávy</w:t>
            </w:r>
          </w:p>
        </w:tc>
        <w:tc>
          <w:tcPr>
            <w:tcW w:w="1427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g</w:t>
            </w:r>
          </w:p>
        </w:tc>
        <w:tc>
          <w:tcPr>
            <w:tcW w:w="1276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</w:t>
            </w:r>
          </w:p>
        </w:tc>
        <w:tc>
          <w:tcPr>
            <w:tcW w:w="2011" w:type="dxa"/>
            <w:shd w:val="clear" w:color="auto" w:fill="auto"/>
          </w:tcPr>
          <w:p w:rsidR="00756A02" w:rsidRPr="00746A55" w:rsidRDefault="00756A02" w:rsidP="00795EA9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56DD" w:rsidRPr="00A956DD" w:rsidRDefault="00A956DD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hAnsi="Times New Roman" w:cs="Times New Roman"/>
          <w:bCs/>
          <w:color w:val="auto"/>
          <w:sz w:val="20"/>
        </w:rPr>
      </w:pPr>
      <w:r w:rsidRPr="00A956DD">
        <w:rPr>
          <w:rFonts w:ascii="Times New Roman" w:hAnsi="Times New Roman" w:cs="Times New Roman"/>
          <w:bCs/>
          <w:color w:val="auto"/>
          <w:sz w:val="20"/>
        </w:rPr>
        <w:t>AT – ochranná doba je daná odstupom medzi termínom aplikácie a zberom</w:t>
      </w:r>
    </w:p>
    <w:p w:rsidR="00A956DD" w:rsidRDefault="00A956DD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hAnsi="Times New Roman" w:cs="Times New Roman"/>
          <w:b/>
          <w:bCs/>
          <w:color w:val="FF0000"/>
        </w:rPr>
      </w:pP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746A55">
        <w:rPr>
          <w:rFonts w:ascii="Times New Roman" w:hAnsi="Times New Roman" w:cs="Times New Roman"/>
          <w:b/>
          <w:bCs/>
          <w:color w:val="000000" w:themeColor="text1"/>
        </w:rPr>
        <w:t xml:space="preserve">POKYNY PRE APLIKÁCIU </w:t>
      </w:r>
    </w:p>
    <w:p w:rsidR="00756A02" w:rsidRPr="00574B36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color w:val="000000" w:themeColor="text1"/>
        </w:rPr>
      </w:pPr>
      <w:r w:rsidRPr="005A3BD5">
        <w:rPr>
          <w:rFonts w:ascii="Times New Roman" w:eastAsia="Arial Unicode MS" w:hAnsi="Times New Roman" w:cs="Times New Roman"/>
          <w:color w:val="000000" w:themeColor="text1"/>
        </w:rPr>
        <w:t>Dávka vody:</w:t>
      </w:r>
      <w:r w:rsidRPr="00574B36">
        <w:rPr>
          <w:rFonts w:ascii="Times New Roman" w:eastAsia="Arial Unicode MS" w:hAnsi="Times New Roman" w:cs="Times New Roman"/>
          <w:color w:val="000000" w:themeColor="text1"/>
        </w:rPr>
        <w:t xml:space="preserve"> 200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74B36">
        <w:rPr>
          <w:rFonts w:ascii="Times New Roman" w:eastAsia="Arial Unicode MS" w:hAnsi="Times New Roman" w:cs="Times New Roman"/>
          <w:color w:val="000000" w:themeColor="text1"/>
        </w:rPr>
        <w:t>-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74B36">
        <w:rPr>
          <w:rFonts w:ascii="Times New Roman" w:eastAsia="Arial Unicode MS" w:hAnsi="Times New Roman" w:cs="Times New Roman"/>
          <w:color w:val="000000" w:themeColor="text1"/>
        </w:rPr>
        <w:t>300 l/ha</w:t>
      </w:r>
    </w:p>
    <w:p w:rsidR="00756A02" w:rsidRPr="00574B36" w:rsidRDefault="00756A02" w:rsidP="00756A02">
      <w:pPr>
        <w:pStyle w:val="Teksttreci21"/>
        <w:shd w:val="clear" w:color="auto" w:fill="auto"/>
        <w:spacing w:line="240" w:lineRule="exact"/>
        <w:ind w:firstLine="0"/>
        <w:rPr>
          <w:rFonts w:ascii="Times New Roman" w:eastAsia="Arial Unicode MS" w:hAnsi="Times New Roman" w:cs="Times New Roman"/>
          <w:color w:val="000000" w:themeColor="text1"/>
        </w:rPr>
      </w:pPr>
      <w:r w:rsidRPr="005A3BD5">
        <w:rPr>
          <w:rFonts w:ascii="Times New Roman" w:eastAsia="Arial Unicode MS" w:hAnsi="Times New Roman" w:cs="Times New Roman"/>
          <w:color w:val="000000" w:themeColor="text1"/>
        </w:rPr>
        <w:t>Maximálny počet ošetrení za vegetačné obdobie :</w:t>
      </w:r>
      <w:r w:rsidRPr="00574B36">
        <w:rPr>
          <w:rFonts w:ascii="Times New Roman" w:eastAsia="Arial Unicode MS" w:hAnsi="Times New Roman" w:cs="Times New Roman"/>
          <w:color w:val="000000" w:themeColor="text1"/>
        </w:rPr>
        <w:t xml:space="preserve"> 1×</w:t>
      </w:r>
    </w:p>
    <w:p w:rsidR="00756A02" w:rsidRDefault="00756A02" w:rsidP="00756A02">
      <w:pPr>
        <w:pStyle w:val="Teksttreci21"/>
        <w:shd w:val="clear" w:color="auto" w:fill="auto"/>
        <w:spacing w:line="240" w:lineRule="exact"/>
        <w:ind w:firstLine="0"/>
        <w:rPr>
          <w:rFonts w:ascii="Times New Roman" w:eastAsia="Arial Unicode MS" w:hAnsi="Times New Roman" w:cs="Times New Roman"/>
          <w:color w:val="000000" w:themeColor="text1"/>
        </w:rPr>
      </w:pPr>
    </w:p>
    <w:p w:rsidR="00756A02" w:rsidRPr="005A3BD5" w:rsidRDefault="00756A02" w:rsidP="00756A02">
      <w:pPr>
        <w:pStyle w:val="Teksttreci21"/>
        <w:shd w:val="clear" w:color="auto" w:fill="auto"/>
        <w:spacing w:line="240" w:lineRule="exact"/>
        <w:ind w:firstLine="0"/>
        <w:rPr>
          <w:rFonts w:ascii="Times New Roman" w:eastAsia="Arial Unicode MS" w:hAnsi="Times New Roman" w:cs="Times New Roman"/>
          <w:b/>
          <w:color w:val="000000" w:themeColor="text1"/>
        </w:rPr>
      </w:pPr>
      <w:r w:rsidRPr="005A3BD5">
        <w:rPr>
          <w:rFonts w:ascii="Times New Roman" w:eastAsia="Arial Unicode MS" w:hAnsi="Times New Roman" w:cs="Times New Roman"/>
          <w:b/>
          <w:color w:val="000000" w:themeColor="text1"/>
        </w:rPr>
        <w:t xml:space="preserve">Pšenica ozimná, tritikale ozimné, </w:t>
      </w:r>
      <w:r w:rsidR="00CD58E5">
        <w:rPr>
          <w:rFonts w:ascii="Times New Roman" w:eastAsia="Arial Unicode MS" w:hAnsi="Times New Roman" w:cs="Times New Roman"/>
          <w:b/>
          <w:color w:val="000000" w:themeColor="text1"/>
        </w:rPr>
        <w:t>raž</w:t>
      </w:r>
      <w:r w:rsidRPr="005A3BD5">
        <w:rPr>
          <w:rFonts w:ascii="Times New Roman" w:eastAsia="Arial Unicode MS" w:hAnsi="Times New Roman" w:cs="Times New Roman"/>
          <w:b/>
          <w:color w:val="000000" w:themeColor="text1"/>
        </w:rPr>
        <w:t xml:space="preserve"> ozimn</w:t>
      </w:r>
      <w:r w:rsidR="00CD58E5">
        <w:rPr>
          <w:rFonts w:ascii="Times New Roman" w:eastAsia="Arial Unicode MS" w:hAnsi="Times New Roman" w:cs="Times New Roman"/>
          <w:b/>
          <w:color w:val="000000" w:themeColor="text1"/>
        </w:rPr>
        <w:t>á</w:t>
      </w:r>
    </w:p>
    <w:p w:rsidR="00756A02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color w:val="000000" w:themeColor="text1"/>
        </w:rPr>
      </w:pPr>
      <w:r w:rsidRPr="000342BF">
        <w:rPr>
          <w:rFonts w:ascii="Times New Roman" w:hAnsi="Times New Roman"/>
          <w:b w:val="0"/>
          <w:color w:val="000000" w:themeColor="text1"/>
        </w:rPr>
        <w:t>Prípravok aplikujte od začiatku odnožovania</w:t>
      </w:r>
      <w:r w:rsidR="000342BF">
        <w:rPr>
          <w:rFonts w:ascii="Times New Roman" w:hAnsi="Times New Roman"/>
          <w:b w:val="0"/>
          <w:color w:val="000000" w:themeColor="text1"/>
        </w:rPr>
        <w:t xml:space="preserve"> </w:t>
      </w:r>
      <w:r w:rsidR="000342BF" w:rsidRPr="00746A55">
        <w:rPr>
          <w:rFonts w:ascii="Times New Roman" w:hAnsi="Times New Roman"/>
          <w:color w:val="auto"/>
        </w:rPr>
        <w:t>-</w:t>
      </w:r>
      <w:r w:rsidR="000342BF">
        <w:rPr>
          <w:rFonts w:ascii="Times New Roman" w:hAnsi="Times New Roman"/>
          <w:color w:val="auto"/>
        </w:rPr>
        <w:t xml:space="preserve"> </w:t>
      </w:r>
      <w:r w:rsidRPr="000342BF">
        <w:rPr>
          <w:rFonts w:ascii="Times New Roman" w:hAnsi="Times New Roman"/>
          <w:b w:val="0"/>
          <w:color w:val="000000" w:themeColor="text1"/>
        </w:rPr>
        <w:t>objavuje</w:t>
      </w:r>
      <w:r>
        <w:rPr>
          <w:rFonts w:ascii="Times New Roman" w:hAnsi="Times New Roman"/>
          <w:b w:val="0"/>
          <w:color w:val="000000" w:themeColor="text1"/>
        </w:rPr>
        <w:t xml:space="preserve"> sa 1. odnož až do štádia</w:t>
      </w:r>
      <w:r w:rsidRPr="00464C80">
        <w:rPr>
          <w:rFonts w:ascii="Times New Roman" w:hAnsi="Times New Roman"/>
          <w:b w:val="0"/>
          <w:color w:val="000000" w:themeColor="text1"/>
        </w:rPr>
        <w:t xml:space="preserve"> </w:t>
      </w:r>
      <w:r w:rsidR="00755CF8">
        <w:rPr>
          <w:rFonts w:ascii="Times New Roman" w:hAnsi="Times New Roman"/>
          <w:b w:val="0"/>
          <w:color w:val="000000" w:themeColor="text1"/>
        </w:rPr>
        <w:t>vlajko</w:t>
      </w:r>
      <w:r w:rsidRPr="00464C80">
        <w:rPr>
          <w:rFonts w:ascii="Times New Roman" w:hAnsi="Times New Roman"/>
          <w:b w:val="0"/>
          <w:color w:val="000000" w:themeColor="text1"/>
        </w:rPr>
        <w:t>vého listu</w:t>
      </w:r>
      <w:r w:rsidR="000342BF">
        <w:rPr>
          <w:rFonts w:ascii="Times New Roman" w:hAnsi="Times New Roman"/>
          <w:b w:val="0"/>
          <w:color w:val="000000" w:themeColor="text1"/>
        </w:rPr>
        <w:t xml:space="preserve"> </w:t>
      </w:r>
      <w:r w:rsidR="000342BF" w:rsidRPr="00746A55">
        <w:rPr>
          <w:rFonts w:ascii="Times New Roman" w:hAnsi="Times New Roman"/>
          <w:color w:val="auto"/>
        </w:rPr>
        <w:t>-</w:t>
      </w:r>
      <w:r w:rsidRPr="00464C80">
        <w:rPr>
          <w:rFonts w:ascii="Times New Roman" w:hAnsi="Times New Roman"/>
          <w:b w:val="0"/>
          <w:color w:val="000000" w:themeColor="text1"/>
        </w:rPr>
        <w:t xml:space="preserve"> </w:t>
      </w:r>
      <w:r w:rsidR="00755CF8">
        <w:rPr>
          <w:rFonts w:ascii="Times New Roman" w:hAnsi="Times New Roman"/>
          <w:b w:val="0"/>
          <w:color w:val="000000" w:themeColor="text1"/>
        </w:rPr>
        <w:t>vlajk</w:t>
      </w:r>
      <w:r w:rsidRPr="00464C80">
        <w:rPr>
          <w:rFonts w:ascii="Times New Roman" w:hAnsi="Times New Roman"/>
          <w:b w:val="0"/>
          <w:color w:val="000000" w:themeColor="text1"/>
        </w:rPr>
        <w:t>ový list celkom vyvinutý, jazýček už viditeľný</w:t>
      </w:r>
      <w:r w:rsidRPr="00746A55">
        <w:rPr>
          <w:rFonts w:ascii="Times New Roman" w:hAnsi="Times New Roman"/>
          <w:b w:val="0"/>
          <w:color w:val="000000" w:themeColor="text1"/>
        </w:rPr>
        <w:t xml:space="preserve"> (BBCH 21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746A55">
        <w:rPr>
          <w:rFonts w:ascii="Times New Roman" w:hAnsi="Times New Roman"/>
          <w:b w:val="0"/>
          <w:color w:val="000000" w:themeColor="text1"/>
        </w:rPr>
        <w:t>-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746A55">
        <w:rPr>
          <w:rFonts w:ascii="Times New Roman" w:hAnsi="Times New Roman"/>
          <w:b w:val="0"/>
          <w:color w:val="000000" w:themeColor="text1"/>
        </w:rPr>
        <w:t>39)</w:t>
      </w:r>
      <w:r>
        <w:rPr>
          <w:rFonts w:ascii="Times New Roman" w:hAnsi="Times New Roman"/>
          <w:b w:val="0"/>
          <w:color w:val="000000" w:themeColor="text1"/>
        </w:rPr>
        <w:t>.</w:t>
      </w:r>
    </w:p>
    <w:p w:rsidR="00756A02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color w:val="000000" w:themeColor="text1"/>
        </w:rPr>
      </w:pPr>
    </w:p>
    <w:p w:rsidR="00756A02" w:rsidRPr="000342BF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color w:val="000000" w:themeColor="text1"/>
        </w:rPr>
      </w:pPr>
      <w:r w:rsidRPr="000342BF">
        <w:rPr>
          <w:rFonts w:ascii="Times New Roman" w:hAnsi="Times New Roman"/>
          <w:color w:val="000000" w:themeColor="text1"/>
        </w:rPr>
        <w:t>Pšenica jarná, jačmeň jarný</w:t>
      </w:r>
    </w:p>
    <w:p w:rsidR="00756A02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bCs w:val="0"/>
          <w:snapToGrid/>
          <w:color w:val="000000" w:themeColor="text1"/>
        </w:rPr>
      </w:pPr>
      <w:r w:rsidRPr="000342BF">
        <w:rPr>
          <w:rFonts w:ascii="Times New Roman" w:hAnsi="Times New Roman"/>
          <w:b w:val="0"/>
          <w:bCs w:val="0"/>
          <w:snapToGrid/>
          <w:color w:val="000000" w:themeColor="text1"/>
        </w:rPr>
        <w:t>Prípravok aplikujte od</w:t>
      </w:r>
      <w:r w:rsidRPr="000342BF">
        <w:rPr>
          <w:rFonts w:ascii="Times New Roman" w:hAnsi="Times New Roman"/>
          <w:b w:val="0"/>
          <w:color w:val="000000" w:themeColor="text1"/>
        </w:rPr>
        <w:t xml:space="preserve"> začiatku odnožovania</w:t>
      </w:r>
      <w:r w:rsidR="000342BF" w:rsidRPr="000342BF">
        <w:rPr>
          <w:rFonts w:ascii="Times New Roman" w:hAnsi="Times New Roman"/>
          <w:b w:val="0"/>
          <w:color w:val="000000" w:themeColor="text1"/>
        </w:rPr>
        <w:t xml:space="preserve"> </w:t>
      </w:r>
      <w:r w:rsidR="000342BF" w:rsidRPr="000342BF">
        <w:rPr>
          <w:rFonts w:ascii="Times New Roman" w:hAnsi="Times New Roman"/>
          <w:color w:val="auto"/>
        </w:rPr>
        <w:t xml:space="preserve">- </w:t>
      </w:r>
      <w:r w:rsidRPr="000342BF">
        <w:rPr>
          <w:rFonts w:ascii="Times New Roman" w:hAnsi="Times New Roman"/>
          <w:b w:val="0"/>
          <w:color w:val="000000" w:themeColor="text1"/>
        </w:rPr>
        <w:t xml:space="preserve">objavuje sa 1. odnož až do štádia, kedy je 2. kolienko min. 2 cm nad 1. kolienkom </w:t>
      </w:r>
      <w:r w:rsidRPr="000342BF">
        <w:rPr>
          <w:rFonts w:ascii="Times New Roman" w:hAnsi="Times New Roman"/>
          <w:b w:val="0"/>
          <w:bCs w:val="0"/>
          <w:snapToGrid/>
          <w:color w:val="000000" w:themeColor="text1"/>
        </w:rPr>
        <w:t>(BBCH 21 - 32).</w:t>
      </w:r>
      <w:r w:rsidRPr="00746A55"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 </w:t>
      </w:r>
    </w:p>
    <w:p w:rsidR="00FC2AA3" w:rsidRDefault="00FC2AA3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bCs w:val="0"/>
          <w:snapToGrid/>
          <w:color w:val="000000" w:themeColor="text1"/>
        </w:rPr>
      </w:pPr>
    </w:p>
    <w:p w:rsidR="00CB6A45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bCs w:val="0"/>
          <w:snapToGrid/>
          <w:color w:val="000000" w:themeColor="text1"/>
        </w:rPr>
      </w:pPr>
      <w:r w:rsidRPr="00746A55">
        <w:rPr>
          <w:rFonts w:ascii="Times New Roman" w:hAnsi="Times New Roman"/>
          <w:b w:val="0"/>
          <w:bCs w:val="0"/>
          <w:snapToGrid/>
          <w:color w:val="000000" w:themeColor="text1"/>
        </w:rPr>
        <w:t>Účinok v</w:t>
      </w:r>
      <w:r>
        <w:rPr>
          <w:rFonts w:ascii="Times New Roman" w:hAnsi="Times New Roman"/>
          <w:b w:val="0"/>
          <w:bCs w:val="0"/>
          <w:snapToGrid/>
          <w:color w:val="000000" w:themeColor="text1"/>
        </w:rPr>
        <w:t> </w:t>
      </w:r>
      <w:r w:rsidRPr="00746A55">
        <w:rPr>
          <w:rFonts w:ascii="Times New Roman" w:hAnsi="Times New Roman"/>
          <w:b w:val="0"/>
          <w:bCs w:val="0"/>
          <w:snapToGrid/>
          <w:color w:val="000000" w:themeColor="text1"/>
        </w:rPr>
        <w:t>neskorších rastových fázach nemusí byť vždy úplne spoľahlivý.</w:t>
      </w:r>
      <w:r w:rsidR="00CB6A45"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 </w:t>
      </w:r>
      <w:r w:rsidR="004D0823"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 </w:t>
      </w:r>
    </w:p>
    <w:p w:rsidR="00756A02" w:rsidRPr="000342BF" w:rsidRDefault="00CB6A45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/>
          <w:b w:val="0"/>
          <w:bCs w:val="0"/>
          <w:strike/>
          <w:snapToGrid/>
          <w:color w:val="000000" w:themeColor="text1"/>
        </w:rPr>
      </w:pPr>
      <w:r>
        <w:rPr>
          <w:rFonts w:ascii="Times New Roman" w:hAnsi="Times New Roman"/>
          <w:b w:val="0"/>
          <w:bCs w:val="0"/>
          <w:snapToGrid/>
          <w:color w:val="000000" w:themeColor="text1"/>
        </w:rPr>
        <w:t>Najefektívnejšia je aplikácia prípravku n</w:t>
      </w:r>
      <w:r w:rsidR="002035F9"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a mladé, aktívne rastúce buriny </w:t>
      </w:r>
      <w:r>
        <w:rPr>
          <w:rFonts w:ascii="Times New Roman" w:hAnsi="Times New Roman"/>
          <w:b w:val="0"/>
          <w:bCs w:val="0"/>
          <w:snapToGrid/>
          <w:color w:val="000000" w:themeColor="text1"/>
        </w:rPr>
        <w:t>(do fázy BBCH 16)</w:t>
      </w:r>
      <w:r w:rsidR="000342BF">
        <w:rPr>
          <w:rFonts w:ascii="Times New Roman" w:hAnsi="Times New Roman"/>
          <w:b w:val="0"/>
          <w:bCs w:val="0"/>
          <w:snapToGrid/>
          <w:color w:val="000000" w:themeColor="text1"/>
        </w:rPr>
        <w:t>.</w:t>
      </w:r>
      <w:r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 </w:t>
      </w:r>
      <w:r w:rsidR="00756A02" w:rsidRPr="00746A55">
        <w:rPr>
          <w:rFonts w:ascii="Times New Roman" w:hAnsi="Times New Roman"/>
          <w:b w:val="0"/>
          <w:bCs w:val="0"/>
          <w:snapToGrid/>
          <w:color w:val="000000" w:themeColor="text1"/>
        </w:rPr>
        <w:t xml:space="preserve"> </w:t>
      </w:r>
    </w:p>
    <w:p w:rsidR="00756A02" w:rsidRPr="00746A55" w:rsidRDefault="00756A02" w:rsidP="00756A02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/>
          <w:color w:val="000000" w:themeColor="text1"/>
          <w:lang w:eastAsia="cs-CZ"/>
        </w:rPr>
      </w:pPr>
      <w:r w:rsidRPr="00746A55">
        <w:rPr>
          <w:rFonts w:ascii="Times New Roman" w:eastAsia="Times New Roman" w:hAnsi="Times New Roman" w:cs="Times New Roman"/>
          <w:snapToGrid/>
          <w:color w:val="000000" w:themeColor="text1"/>
          <w:lang w:eastAsia="cs-CZ"/>
        </w:rPr>
        <w:t>Prípravok aplikujte pozemným postrekom schválenými postrekovačmi a kvapkami strednej veľkosti.</w:t>
      </w:r>
    </w:p>
    <w:p w:rsidR="00756A02" w:rsidRPr="000342BF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 w:cs="Times New Roman"/>
          <w:b w:val="0"/>
          <w:color w:val="auto"/>
          <w:szCs w:val="23"/>
          <w:lang w:bidi="pl-PL"/>
        </w:rPr>
      </w:pPr>
      <w:bookmarkStart w:id="1" w:name="_Hlk149052672"/>
      <w:r w:rsidRPr="000342BF">
        <w:rPr>
          <w:rFonts w:ascii="Times New Roman" w:hAnsi="Times New Roman" w:cs="Times New Roman"/>
          <w:b w:val="0"/>
          <w:bCs w:val="0"/>
          <w:color w:val="auto"/>
        </w:rPr>
        <w:t>Prípravok neaplikujte na rastliny, ktoré sú poškodené mrazom, chorobami alebo škodcami</w:t>
      </w:r>
      <w:bookmarkEnd w:id="1"/>
      <w:r w:rsidRPr="000342BF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bookmarkStart w:id="2" w:name="_Hlk149051841"/>
      <w:r w:rsidR="0075266A"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P</w:t>
      </w:r>
      <w:r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rípravok neaplikujte v období mrazu</w:t>
      </w:r>
      <w:r w:rsidR="002035F9"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 xml:space="preserve">, ani pri teplote vyššej ako +25°C </w:t>
      </w:r>
      <w:r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počas 4 dni po aplikácii produktu.</w:t>
      </w:r>
      <w:bookmarkEnd w:id="2"/>
    </w:p>
    <w:p w:rsidR="00756A02" w:rsidRPr="000342BF" w:rsidRDefault="00756A02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 w:cs="Times New Roman"/>
          <w:b w:val="0"/>
          <w:color w:val="auto"/>
          <w:szCs w:val="23"/>
          <w:lang w:bidi="pl-PL"/>
        </w:rPr>
      </w:pPr>
      <w:r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Pri používaní prípravku zabráňte prekrývaniu postrekových pásov (vrátane úvratí).</w:t>
      </w:r>
      <w:r w:rsidR="00FC2AA3"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 xml:space="preserve"> </w:t>
      </w:r>
    </w:p>
    <w:p w:rsidR="00FC2AA3" w:rsidRPr="000342BF" w:rsidRDefault="00FC2AA3" w:rsidP="00756A02">
      <w:pPr>
        <w:pStyle w:val="Teksttreci31"/>
        <w:tabs>
          <w:tab w:val="left" w:pos="310"/>
        </w:tabs>
        <w:spacing w:line="280" w:lineRule="exact"/>
        <w:rPr>
          <w:rFonts w:ascii="Times New Roman" w:hAnsi="Times New Roman" w:cs="Times New Roman"/>
          <w:b w:val="0"/>
          <w:color w:val="auto"/>
          <w:szCs w:val="23"/>
          <w:lang w:bidi="pl-PL"/>
        </w:rPr>
      </w:pPr>
      <w:r w:rsidRP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Pred aplikáciou prípravku od začiatku predlžovania stebla (BBCH 30) na množiteľských porastoch je potrebné konzultovať možné nepriaznivé účinky s držiteľom povolenia</w:t>
      </w:r>
      <w:r w:rsidR="000342BF">
        <w:rPr>
          <w:rFonts w:ascii="Times New Roman" w:hAnsi="Times New Roman" w:cs="Times New Roman"/>
          <w:b w:val="0"/>
          <w:color w:val="auto"/>
          <w:szCs w:val="23"/>
          <w:lang w:bidi="pl-PL"/>
        </w:rPr>
        <w:t>.</w:t>
      </w:r>
    </w:p>
    <w:p w:rsidR="00756A02" w:rsidRPr="00746A55" w:rsidRDefault="00756A02" w:rsidP="00756A02">
      <w:pPr>
        <w:pStyle w:val="Teksttreci31"/>
        <w:shd w:val="clear" w:color="auto" w:fill="auto"/>
        <w:tabs>
          <w:tab w:val="left" w:pos="310"/>
        </w:tabs>
        <w:spacing w:line="280" w:lineRule="exact"/>
        <w:jc w:val="left"/>
        <w:rPr>
          <w:rFonts w:eastAsia="Arial Unicode MS"/>
          <w:color w:val="auto"/>
        </w:rPr>
      </w:pPr>
    </w:p>
    <w:p w:rsidR="00756A02" w:rsidRPr="00746A55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rPr>
          <w:rFonts w:ascii="Times New Roman" w:eastAsia="Arial Unicode MS" w:hAnsi="Times New Roman" w:cs="Times New Roman"/>
          <w:b/>
          <w:color w:val="auto"/>
        </w:rPr>
      </w:pPr>
      <w:r w:rsidRPr="00746A55">
        <w:rPr>
          <w:rFonts w:ascii="Times New Roman" w:eastAsia="Arial Unicode MS" w:hAnsi="Times New Roman" w:cs="Times New Roman"/>
          <w:b/>
          <w:color w:val="auto"/>
        </w:rPr>
        <w:t>INFORMÁCIE O MOŽNEJ FYTOTOXICITE, ODRODOVEJ CITLIVOSTI A</w:t>
      </w:r>
      <w:r>
        <w:rPr>
          <w:rFonts w:ascii="Times New Roman" w:eastAsia="Arial Unicode MS" w:hAnsi="Times New Roman" w:cs="Times New Roman"/>
          <w:b/>
          <w:color w:val="auto"/>
        </w:rPr>
        <w:t> </w:t>
      </w:r>
      <w:r w:rsidRPr="00746A55">
        <w:rPr>
          <w:rFonts w:ascii="Times New Roman" w:eastAsia="Arial Unicode MS" w:hAnsi="Times New Roman" w:cs="Times New Roman"/>
          <w:b/>
          <w:color w:val="auto"/>
        </w:rPr>
        <w:t>VŠETKÝCH ĎAĽŠÍCH PRIAMYCH A NEPRIAMYCH NEPRIAZNIVÝCH ÚČINKOCH NA RASTLINY ALEBO RASTLINNÉ PRODUKTY</w:t>
      </w:r>
    </w:p>
    <w:p w:rsidR="00A55F6E" w:rsidRPr="004D4FFA" w:rsidRDefault="00756A02" w:rsidP="000342BF">
      <w:pPr>
        <w:pStyle w:val="Teksttreci21"/>
        <w:spacing w:line="280" w:lineRule="exact"/>
        <w:ind w:firstLine="0"/>
        <w:rPr>
          <w:rFonts w:ascii="Times New Roman" w:eastAsia="Arial Unicode MS" w:hAnsi="Times New Roman" w:cs="Times New Roman"/>
          <w:color w:val="auto"/>
          <w:szCs w:val="23"/>
        </w:rPr>
      </w:pPr>
      <w:r w:rsidRPr="005A3BD5">
        <w:rPr>
          <w:rFonts w:ascii="Times New Roman" w:eastAsia="Arial Unicode MS" w:hAnsi="Times New Roman" w:cs="Times New Roman"/>
          <w:color w:val="auto"/>
          <w:szCs w:val="23"/>
        </w:rPr>
        <w:t>Pri dodržaní podmienok uvedených v odseku „Návod na použitie“ a pri dodržaní metodických</w:t>
      </w:r>
      <w:r w:rsidR="000342BF">
        <w:rPr>
          <w:rFonts w:ascii="Times New Roman" w:eastAsia="Arial Unicode MS" w:hAnsi="Times New Roman" w:cs="Times New Roman"/>
          <w:color w:val="auto"/>
          <w:szCs w:val="23"/>
        </w:rPr>
        <w:t xml:space="preserve"> </w:t>
      </w:r>
      <w:r w:rsidRPr="005A3BD5">
        <w:rPr>
          <w:rFonts w:ascii="Times New Roman" w:eastAsia="Arial Unicode MS" w:hAnsi="Times New Roman" w:cs="Times New Roman"/>
          <w:color w:val="auto"/>
          <w:szCs w:val="23"/>
        </w:rPr>
        <w:t>pokynov a aplikačných poznámok nie sú známe iné obmedzenia použitia prípravku s ohľadom na</w:t>
      </w:r>
      <w:r w:rsidR="000342BF">
        <w:rPr>
          <w:rFonts w:ascii="Times New Roman" w:eastAsia="Arial Unicode MS" w:hAnsi="Times New Roman" w:cs="Times New Roman"/>
          <w:color w:val="auto"/>
          <w:szCs w:val="23"/>
        </w:rPr>
        <w:t> </w:t>
      </w:r>
      <w:r w:rsidRPr="005A3BD5">
        <w:rPr>
          <w:rFonts w:ascii="Times New Roman" w:eastAsia="Arial Unicode MS" w:hAnsi="Times New Roman" w:cs="Times New Roman"/>
          <w:color w:val="auto"/>
          <w:szCs w:val="23"/>
        </w:rPr>
        <w:t>odrodovú citlivosť ani žiadne negatívne vedľajšie účinky na uvedené rastliny alebo produkty z</w:t>
      </w:r>
      <w:r w:rsidR="000342BF">
        <w:rPr>
          <w:rFonts w:ascii="Times New Roman" w:eastAsia="Arial Unicode MS" w:hAnsi="Times New Roman" w:cs="Times New Roman"/>
          <w:color w:val="auto"/>
          <w:szCs w:val="23"/>
        </w:rPr>
        <w:t> </w:t>
      </w:r>
      <w:r w:rsidRPr="005A3BD5">
        <w:rPr>
          <w:rFonts w:ascii="Times New Roman" w:eastAsia="Arial Unicode MS" w:hAnsi="Times New Roman" w:cs="Times New Roman"/>
          <w:color w:val="auto"/>
          <w:szCs w:val="23"/>
        </w:rPr>
        <w:t>nich.</w:t>
      </w:r>
      <w:r w:rsidR="000342BF">
        <w:rPr>
          <w:rFonts w:ascii="Times New Roman" w:eastAsia="Arial Unicode MS" w:hAnsi="Times New Roman" w:cs="Times New Roman"/>
          <w:color w:val="auto"/>
          <w:szCs w:val="23"/>
        </w:rPr>
        <w:t xml:space="preserve"> </w:t>
      </w:r>
      <w:r w:rsidR="007C27BE" w:rsidRPr="007C27BE">
        <w:rPr>
          <w:rFonts w:ascii="Times New Roman" w:eastAsia="Arial Unicode MS" w:hAnsi="Times New Roman" w:cs="Times New Roman"/>
          <w:color w:val="auto"/>
          <w:szCs w:val="23"/>
        </w:rPr>
        <w:t xml:space="preserve">V závislosti od </w:t>
      </w:r>
      <w:r w:rsidR="007C27BE">
        <w:rPr>
          <w:rFonts w:ascii="Times New Roman" w:eastAsia="Arial Unicode MS" w:hAnsi="Times New Roman" w:cs="Times New Roman"/>
          <w:color w:val="auto"/>
          <w:szCs w:val="23"/>
        </w:rPr>
        <w:t>klimatických</w:t>
      </w:r>
      <w:r w:rsidR="007C27BE" w:rsidRPr="007C27BE">
        <w:rPr>
          <w:rFonts w:ascii="Times New Roman" w:eastAsia="Arial Unicode MS" w:hAnsi="Times New Roman" w:cs="Times New Roman"/>
          <w:color w:val="auto"/>
          <w:szCs w:val="23"/>
        </w:rPr>
        <w:t xml:space="preserve"> podmienok (napr. mráz) môže po ošetrení dôjsť k výraznému žltnutiu listov a krátkodobej inhibícii rastu obilnín. Tieto príznaky vymiznú bez negatívneho dopadu na výnos</w:t>
      </w:r>
      <w:r w:rsidR="007C27BE">
        <w:rPr>
          <w:rFonts w:ascii="Times New Roman" w:eastAsia="Arial Unicode MS" w:hAnsi="Times New Roman" w:cs="Times New Roman"/>
          <w:color w:val="auto"/>
          <w:szCs w:val="23"/>
        </w:rPr>
        <w:t>.</w:t>
      </w:r>
    </w:p>
    <w:p w:rsidR="00756A02" w:rsidRPr="00746A55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</w:p>
    <w:p w:rsidR="00756A02" w:rsidRPr="0015512B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  <w:r w:rsidRPr="0015512B">
        <w:rPr>
          <w:rFonts w:ascii="Times New Roman" w:eastAsia="Arial Unicode MS" w:hAnsi="Times New Roman" w:cs="Times New Roman"/>
          <w:b/>
          <w:color w:val="auto"/>
        </w:rPr>
        <w:t>OPATRENIA PROTI VZNIKU REZISTENCIE</w:t>
      </w:r>
    </w:p>
    <w:p w:rsidR="00756A02" w:rsidRPr="0015512B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>Na základe klasifikácie HRAC bola účinná látka</w:t>
      </w:r>
      <w:r w:rsidRPr="0015512B">
        <w:rPr>
          <w:color w:val="auto"/>
        </w:rPr>
        <w:t xml:space="preserve"> </w:t>
      </w:r>
      <w:r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 xml:space="preserve">tribenuron-metyl, metsulfuron-metyl i florasulam zaradená do skupiny </w:t>
      </w:r>
      <w:r w:rsidR="007C27BE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>inhibítorov ALS (HRAC 2 (pôvodne B)).</w:t>
      </w:r>
    </w:p>
    <w:p w:rsidR="000342BF" w:rsidRDefault="00756A02" w:rsidP="00756A02">
      <w:pPr>
        <w:pStyle w:val="Teksttreci21"/>
        <w:tabs>
          <w:tab w:val="left" w:pos="775"/>
        </w:tabs>
        <w:ind w:firstLine="0"/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 xml:space="preserve">Zjednodušenie obrábania, pestovanie monokultúr, aplikácia menšieho množstva prípravku a opakované používanie herbicídov založených na rovnakom mechanizme môže viesť k vyselektovaniu odolných burín. </w:t>
      </w:r>
    </w:p>
    <w:p w:rsidR="000342BF" w:rsidRDefault="000342BF" w:rsidP="00756A02">
      <w:pPr>
        <w:pStyle w:val="Teksttreci21"/>
        <w:tabs>
          <w:tab w:val="left" w:pos="775"/>
        </w:tabs>
        <w:ind w:firstLine="0"/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</w:p>
    <w:p w:rsidR="00756A02" w:rsidRPr="0015512B" w:rsidRDefault="0084463A" w:rsidP="00756A02">
      <w:pPr>
        <w:pStyle w:val="Teksttreci21"/>
        <w:tabs>
          <w:tab w:val="left" w:pos="775"/>
        </w:tabs>
        <w:ind w:firstLine="0"/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br w:type="column"/>
      </w:r>
      <w:r w:rsidR="00756A02"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lastRenderedPageBreak/>
        <w:t>Pre zníženie rizika vzniku a vývoja rezistencie burín dodržujte nasledovné opatrenia: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>dodržujte pokyny uvedené na etikete prípravku na ochranu rastlín - prípravok aplikujte v odporúčanej dávke a v termíne, ktorý zaručuje najlepší herbicídny účinok,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 xml:space="preserve">vykonávajte také poľnohospodárske práce, ktoré sú v súlade </w:t>
      </w:r>
      <w:r w:rsidRPr="000342BF">
        <w:rPr>
          <w:rStyle w:val="hps"/>
          <w:rFonts w:ascii="Times New Roman" w:hAnsi="Times New Roman" w:cs="Times New Roman"/>
          <w:color w:val="auto"/>
          <w:sz w:val="23"/>
          <w:szCs w:val="23"/>
        </w:rPr>
        <w:t>s podmienkami vyskytujúcimi</w:t>
      </w: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 xml:space="preserve"> sa na</w:t>
      </w:r>
      <w:r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> </w:t>
      </w: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>poli, a to najmä v závislosti od druhu burín a zaburinenia,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>využívajte rôzne metódy kontroly zaburinenia, vrátane striedania plodín a pod.,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>striedajte herbicídy s rôznym mechanizmom účinku,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hAnsi="Times New Roman" w:cs="Times New Roman"/>
          <w:color w:val="auto"/>
          <w:sz w:val="23"/>
          <w:szCs w:val="23"/>
        </w:rPr>
        <w:t>informujte držiteľa autorizácie o nedostatočnom herbicídnom účinku prípravku,</w:t>
      </w:r>
    </w:p>
    <w:p w:rsidR="00756A02" w:rsidRPr="0015512B" w:rsidRDefault="00756A02" w:rsidP="00756A02">
      <w:pPr>
        <w:pStyle w:val="Teksttreci21"/>
        <w:numPr>
          <w:ilvl w:val="0"/>
          <w:numId w:val="16"/>
        </w:numPr>
        <w:tabs>
          <w:tab w:val="left" w:pos="-2127"/>
        </w:tabs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</w:pPr>
      <w:r w:rsidRPr="0015512B">
        <w:rPr>
          <w:rStyle w:val="hps"/>
          <w:rFonts w:ascii="Times New Roman" w:eastAsia="Arial Unicode MS" w:hAnsi="Times New Roman" w:cs="Times New Roman"/>
          <w:color w:val="auto"/>
          <w:sz w:val="23"/>
          <w:szCs w:val="23"/>
        </w:rPr>
        <w:t>pre viac informácií kontaktujte poradcu alebo výrobcu prípravku na ochranu rastlín.</w:t>
      </w:r>
    </w:p>
    <w:p w:rsidR="00756A02" w:rsidRPr="000342BF" w:rsidRDefault="00756A02" w:rsidP="00756A02">
      <w:pPr>
        <w:pStyle w:val="Teksttreci21"/>
        <w:tabs>
          <w:tab w:val="left" w:pos="-2127"/>
        </w:tabs>
        <w:ind w:left="567" w:hanging="567"/>
        <w:rPr>
          <w:rFonts w:ascii="Times New Roman" w:eastAsia="Arial Unicode MS" w:hAnsi="Times New Roman" w:cs="Times New Roman"/>
          <w:color w:val="auto"/>
          <w:sz w:val="23"/>
          <w:szCs w:val="23"/>
        </w:rPr>
      </w:pPr>
    </w:p>
    <w:p w:rsidR="00756A02" w:rsidRPr="0015512B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  <w:r w:rsidRPr="0015512B">
        <w:rPr>
          <w:rFonts w:ascii="Times New Roman" w:eastAsia="Arial Unicode MS" w:hAnsi="Times New Roman" w:cs="Times New Roman"/>
          <w:b/>
          <w:color w:val="auto"/>
        </w:rPr>
        <w:t>VPLYV NA ÚRODU</w:t>
      </w:r>
    </w:p>
    <w:p w:rsidR="00756A02" w:rsidRPr="0015512B" w:rsidRDefault="00756A02" w:rsidP="00756A02">
      <w:pPr>
        <w:rPr>
          <w:color w:val="auto"/>
          <w:sz w:val="23"/>
          <w:szCs w:val="23"/>
        </w:rPr>
      </w:pPr>
      <w:r w:rsidRPr="0015512B">
        <w:rPr>
          <w:rFonts w:ascii="Times New Roman" w:hAnsi="Times New Roman" w:cs="Times New Roman"/>
          <w:color w:val="auto"/>
          <w:sz w:val="23"/>
          <w:szCs w:val="23"/>
        </w:rPr>
        <w:t>Aplikácia prípravku podľa uvedeného návodu na použitie nemá negatívny vplyv na úrodu</w:t>
      </w:r>
      <w:r w:rsidRPr="0015512B">
        <w:rPr>
          <w:color w:val="auto"/>
          <w:sz w:val="23"/>
          <w:szCs w:val="23"/>
        </w:rPr>
        <w:t>.</w:t>
      </w:r>
    </w:p>
    <w:p w:rsidR="00756A02" w:rsidRPr="0015512B" w:rsidRDefault="00756A02" w:rsidP="00756A02">
      <w:pPr>
        <w:pStyle w:val="Teksttreci21"/>
        <w:shd w:val="clear" w:color="auto" w:fill="auto"/>
        <w:tabs>
          <w:tab w:val="left" w:pos="775"/>
        </w:tabs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6A02" w:rsidRPr="0015512B" w:rsidRDefault="00756A02" w:rsidP="00756A02">
      <w:pPr>
        <w:pStyle w:val="Teksttreci31"/>
        <w:shd w:val="clear" w:color="auto" w:fill="auto"/>
        <w:tabs>
          <w:tab w:val="left" w:pos="330"/>
        </w:tabs>
        <w:spacing w:line="280" w:lineRule="exact"/>
        <w:jc w:val="left"/>
        <w:rPr>
          <w:rFonts w:ascii="Times New Roman" w:eastAsia="Arial Unicode MS" w:hAnsi="Times New Roman" w:cs="Times New Roman"/>
          <w:bCs w:val="0"/>
          <w:color w:val="auto"/>
        </w:rPr>
      </w:pPr>
      <w:r w:rsidRPr="0015512B">
        <w:rPr>
          <w:rFonts w:ascii="Times New Roman" w:eastAsia="Arial Unicode MS" w:hAnsi="Times New Roman" w:cs="Times New Roman"/>
          <w:bCs w:val="0"/>
          <w:color w:val="auto"/>
        </w:rPr>
        <w:t>VPLYV NA NÁSLEDNÉ, NÁHRADNÉ A SUSEDIACE PLODINY</w:t>
      </w:r>
    </w:p>
    <w:p w:rsidR="00756A02" w:rsidRPr="000342BF" w:rsidRDefault="00756A02" w:rsidP="00756A02">
      <w:pPr>
        <w:pStyle w:val="Teksttreci31"/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Ak po aplikácii plnej dávky prípravku FUNDAMENTUM 700 WG  na </w:t>
      </w:r>
      <w:r w:rsidR="007C27BE"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ozimné </w:t>
      </w:r>
      <w:r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obilniny nasledovalo dlhodobé sucho, nepestujte repku ozimnú ako následnú plodinu v tom istom kalendárnom roku.</w:t>
      </w:r>
    </w:p>
    <w:p w:rsidR="00790723" w:rsidRPr="000342BF" w:rsidRDefault="00756A02" w:rsidP="00756A02">
      <w:pPr>
        <w:pStyle w:val="Teksttreci31"/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Ak je potrebné </w:t>
      </w:r>
      <w:r w:rsidR="00790723"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predčasne </w:t>
      </w:r>
      <w:r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zlikvidovať porast, v rovnakom vegetačnom období, je možné pestovať iba </w:t>
      </w:r>
      <w:r w:rsidR="007C27BE"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o</w:t>
      </w:r>
      <w:r w:rsidRP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zimné a jarné obilniny. </w:t>
      </w:r>
    </w:p>
    <w:p w:rsidR="00756A02" w:rsidRPr="0015512B" w:rsidRDefault="00756A02" w:rsidP="00756A02">
      <w:pPr>
        <w:pStyle w:val="Teksttreci31"/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Pred výsevom alebo výsadbou následnej </w:t>
      </w:r>
      <w:r w:rsidR="007C27BE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plodiny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uskutočnite orbu </w:t>
      </w:r>
      <w:r w:rsidR="007C27BE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do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hĺbk</w:t>
      </w:r>
      <w:r w:rsidR="007C27BE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y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min. 10 cm.</w:t>
      </w:r>
    </w:p>
    <w:p w:rsidR="00790723" w:rsidRDefault="00756A02" w:rsidP="000342BF">
      <w:pPr>
        <w:pStyle w:val="Teksttreci31"/>
        <w:tabs>
          <w:tab w:val="left" w:pos="402"/>
        </w:tabs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Po zbere úrody v rovnakom vegetačnom období je možné pestovať ozim</w:t>
      </w:r>
      <w:r w:rsidR="00790723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né obilniny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, repku</w:t>
      </w:r>
      <w:r w:rsidR="00790723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ozimnú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a</w:t>
      </w:r>
      <w:r w:rsidR="000342BF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 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trávy. </w:t>
      </w:r>
    </w:p>
    <w:p w:rsidR="00756A02" w:rsidRPr="0015512B" w:rsidRDefault="00756A02" w:rsidP="000342BF">
      <w:pPr>
        <w:pStyle w:val="Teksttreci31"/>
        <w:tabs>
          <w:tab w:val="left" w:pos="402"/>
        </w:tabs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V nasledujúcom vegetačnom období </w:t>
      </w:r>
      <w:r w:rsidR="00790723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je 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m</w:t>
      </w:r>
      <w:r w:rsidR="00790723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ožné</w:t>
      </w: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 xml:space="preserve"> pestovať všetky plodiny.</w:t>
      </w:r>
    </w:p>
    <w:p w:rsidR="00756A02" w:rsidRPr="0015512B" w:rsidRDefault="00756A02" w:rsidP="00756A02">
      <w:pPr>
        <w:pStyle w:val="Teksttreci31"/>
        <w:tabs>
          <w:tab w:val="left" w:pos="402"/>
        </w:tabs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15512B"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  <w:t>Zabráňte úletu postrekovej kvapaliny na susediace porasty!</w:t>
      </w:r>
    </w:p>
    <w:p w:rsidR="00756A02" w:rsidRPr="0015512B" w:rsidRDefault="00756A02" w:rsidP="00756A02">
      <w:pPr>
        <w:pStyle w:val="Teksttreci31"/>
        <w:shd w:val="clear" w:color="auto" w:fill="auto"/>
        <w:tabs>
          <w:tab w:val="left" w:pos="402"/>
        </w:tabs>
        <w:spacing w:line="280" w:lineRule="exac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</w:p>
    <w:p w:rsidR="00756A02" w:rsidRPr="0015512B" w:rsidRDefault="00756A02" w:rsidP="00756A02">
      <w:pPr>
        <w:pStyle w:val="Teksttreci31"/>
        <w:shd w:val="clear" w:color="auto" w:fill="auto"/>
        <w:tabs>
          <w:tab w:val="left" w:pos="402"/>
        </w:tabs>
        <w:spacing w:line="280" w:lineRule="exact"/>
        <w:jc w:val="left"/>
        <w:rPr>
          <w:rFonts w:ascii="Times New Roman" w:eastAsia="Arial Unicode MS" w:hAnsi="Times New Roman" w:cs="Arial Unicode MS"/>
          <w:b w:val="0"/>
          <w:bCs w:val="0"/>
          <w:snapToGrid/>
          <w:color w:val="auto"/>
        </w:rPr>
      </w:pPr>
      <w:r w:rsidRPr="0015512B">
        <w:rPr>
          <w:rFonts w:ascii="Times New Roman" w:eastAsia="Arial Unicode MS" w:hAnsi="Times New Roman" w:cs="Times New Roman"/>
          <w:bCs w:val="0"/>
          <w:color w:val="auto"/>
        </w:rPr>
        <w:t>VPLYV NA UŽITOČNÉ A INÉ NECIEĽOVÉ ORGANIZMY</w:t>
      </w:r>
    </w:p>
    <w:p w:rsidR="00CA0EF4" w:rsidRPr="000342BF" w:rsidRDefault="00CA0EF4" w:rsidP="0084463A">
      <w:pPr>
        <w:pStyle w:val="Teksttreci31"/>
        <w:shd w:val="clear" w:color="auto" w:fill="auto"/>
        <w:tabs>
          <w:tab w:val="left" w:pos="402"/>
        </w:tabs>
        <w:rPr>
          <w:rFonts w:ascii="Times New Roman" w:hAnsi="Times New Roman" w:cs="Times New Roman"/>
          <w:b w:val="0"/>
          <w:bCs w:val="0"/>
          <w:color w:val="auto"/>
        </w:rPr>
      </w:pPr>
      <w:r w:rsidRPr="000342BF">
        <w:rPr>
          <w:rFonts w:ascii="Times New Roman" w:hAnsi="Times New Roman" w:cs="Times New Roman"/>
          <w:b w:val="0"/>
          <w:bCs w:val="0"/>
          <w:color w:val="auto"/>
        </w:rPr>
        <w:t>Z dôvodu ochrany vodných organizmov udržiavajte medzi ošetrovanou plochou a povrchovými vodnými plochami ochranný pás zeme v šírke 5 m.</w:t>
      </w:r>
    </w:p>
    <w:p w:rsidR="00CA0EF4" w:rsidRPr="000342BF" w:rsidRDefault="00CA0EF4" w:rsidP="0084463A">
      <w:pPr>
        <w:pStyle w:val="Teksttreci31"/>
        <w:shd w:val="clear" w:color="auto" w:fill="auto"/>
        <w:tabs>
          <w:tab w:val="left" w:pos="402"/>
        </w:tabs>
        <w:rPr>
          <w:rFonts w:ascii="Times New Roman" w:hAnsi="Times New Roman" w:cs="Times New Roman"/>
          <w:b w:val="0"/>
          <w:bCs w:val="0"/>
          <w:color w:val="auto"/>
        </w:rPr>
      </w:pPr>
      <w:r w:rsidRPr="000342BF">
        <w:rPr>
          <w:rFonts w:ascii="Times New Roman" w:hAnsi="Times New Roman" w:cs="Times New Roman"/>
          <w:b w:val="0"/>
          <w:bCs w:val="0"/>
          <w:color w:val="auto"/>
        </w:rPr>
        <w:t xml:space="preserve">Z dôvodu ochrany necielených rastlín </w:t>
      </w:r>
      <w:r w:rsidR="00BA3642">
        <w:rPr>
          <w:rFonts w:ascii="Times New Roman" w:hAnsi="Times New Roman" w:cs="Times New Roman"/>
          <w:b w:val="0"/>
          <w:bCs w:val="0"/>
          <w:color w:val="auto"/>
        </w:rPr>
        <w:t xml:space="preserve">a </w:t>
      </w:r>
      <w:r w:rsidR="00BA3642" w:rsidRPr="00F52FDB">
        <w:rPr>
          <w:rFonts w:ascii="Times New Roman" w:hAnsi="Times New Roman" w:cs="Times New Roman"/>
          <w:b w:val="0"/>
          <w:bCs w:val="0"/>
          <w:color w:val="auto"/>
        </w:rPr>
        <w:t xml:space="preserve">necielených článkonožcov </w:t>
      </w:r>
      <w:r w:rsidRPr="000342BF">
        <w:rPr>
          <w:rFonts w:ascii="Times New Roman" w:hAnsi="Times New Roman" w:cs="Times New Roman"/>
          <w:b w:val="0"/>
          <w:bCs w:val="0"/>
          <w:color w:val="auto"/>
        </w:rPr>
        <w:t xml:space="preserve">udržiavajte medzi ošetrovanou plochou a neobhospodarovanou zónou ochranný pás zeme v šírke 40 m alebo </w:t>
      </w:r>
      <w:r w:rsidR="000342BF">
        <w:rPr>
          <w:rFonts w:ascii="Times New Roman" w:hAnsi="Times New Roman" w:cs="Times New Roman"/>
          <w:b w:val="0"/>
          <w:bCs w:val="0"/>
          <w:color w:val="auto"/>
        </w:rPr>
        <w:t xml:space="preserve">20 m s 50 % redukciou úletu alebo, </w:t>
      </w:r>
      <w:r w:rsidRPr="000342BF">
        <w:rPr>
          <w:rFonts w:ascii="Times New Roman" w:hAnsi="Times New Roman" w:cs="Times New Roman"/>
          <w:b w:val="0"/>
          <w:bCs w:val="0"/>
          <w:color w:val="auto"/>
        </w:rPr>
        <w:t>10 m s 75 % redukciou úletu alebo 5 m s 90 % redukciou úletu.</w:t>
      </w:r>
    </w:p>
    <w:p w:rsidR="00756A02" w:rsidRDefault="00756A02" w:rsidP="00756A02">
      <w:pPr>
        <w:pStyle w:val="Teksttreci31"/>
        <w:shd w:val="clear" w:color="auto" w:fill="auto"/>
        <w:tabs>
          <w:tab w:val="left" w:pos="402"/>
        </w:tabs>
        <w:spacing w:line="280" w:lineRule="exact"/>
        <w:jc w:val="left"/>
        <w:rPr>
          <w:rFonts w:ascii="Times New Roman" w:eastAsia="Arial Unicode MS" w:hAnsi="Times New Roman" w:cs="Times New Roman"/>
          <w:b w:val="0"/>
          <w:bCs w:val="0"/>
          <w:strike/>
          <w:color w:val="auto"/>
        </w:rPr>
      </w:pPr>
    </w:p>
    <w:p w:rsidR="00756A02" w:rsidRPr="00746A55" w:rsidRDefault="00756A02" w:rsidP="00756A02">
      <w:pPr>
        <w:pStyle w:val="Teksttreci31"/>
        <w:shd w:val="clear" w:color="auto" w:fill="auto"/>
        <w:tabs>
          <w:tab w:val="left" w:pos="402"/>
        </w:tabs>
        <w:spacing w:line="280" w:lineRule="exact"/>
        <w:jc w:val="left"/>
        <w:rPr>
          <w:rFonts w:ascii="Times New Roman" w:eastAsia="Arial Unicode MS" w:hAnsi="Times New Roman" w:cs="Times New Roman"/>
          <w:bCs w:val="0"/>
          <w:color w:val="auto"/>
        </w:rPr>
      </w:pPr>
      <w:r w:rsidRPr="00746A55">
        <w:rPr>
          <w:rFonts w:ascii="Times New Roman" w:eastAsia="Arial Unicode MS" w:hAnsi="Times New Roman" w:cs="Times New Roman"/>
          <w:bCs w:val="0"/>
          <w:color w:val="auto"/>
        </w:rPr>
        <w:t>PRÍPRAVA POSTREKOVEJ KVAPALINY A ZNEŠKODNENIE OBALOV</w:t>
      </w:r>
    </w:p>
    <w:p w:rsidR="00BA3642" w:rsidRDefault="00BA3642" w:rsidP="00756A02">
      <w:pPr>
        <w:pStyle w:val="Teksttreci21"/>
        <w:spacing w:line="280" w:lineRule="exact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Aplikačnú kvapalinu pripravte bezprostredne pred použitím.</w:t>
      </w:r>
    </w:p>
    <w:p w:rsidR="00BA3642" w:rsidRDefault="00756A02" w:rsidP="00756A02">
      <w:pPr>
        <w:pStyle w:val="Teksttreci21"/>
        <w:spacing w:line="280" w:lineRule="exact"/>
        <w:ind w:firstLine="0"/>
        <w:rPr>
          <w:rFonts w:ascii="Times New Roman" w:hAnsi="Times New Roman"/>
          <w:color w:val="auto"/>
        </w:rPr>
      </w:pPr>
      <w:r w:rsidRPr="00E75435">
        <w:rPr>
          <w:rFonts w:ascii="Times New Roman" w:hAnsi="Times New Roman"/>
          <w:color w:val="auto"/>
        </w:rPr>
        <w:t>Odvážené množstvo prípravku rozmiešajte v pomocnej nádobe v menšom množstve vody na riedku homogénnu kašu, vlejte za stáleho miešania do nádrže postrekovača naplnenej do polovice vodou a</w:t>
      </w:r>
      <w:r w:rsidR="0084463A">
        <w:rPr>
          <w:rFonts w:ascii="Times New Roman" w:hAnsi="Times New Roman"/>
          <w:color w:val="auto"/>
        </w:rPr>
        <w:t> </w:t>
      </w:r>
      <w:r w:rsidRPr="00E75435">
        <w:rPr>
          <w:rFonts w:ascii="Times New Roman" w:hAnsi="Times New Roman"/>
          <w:color w:val="auto"/>
        </w:rPr>
        <w:t>doplňte na požadovaný objem. Pripravte len také množstvo postrekovej kvapaliny, ktoré spotrebujete. Prázdny obal z tohto prípravku zneškodnite ako nebezpečný odpad.</w:t>
      </w:r>
    </w:p>
    <w:p w:rsidR="00BA3642" w:rsidRPr="00746A55" w:rsidRDefault="00BA3642" w:rsidP="00756A02">
      <w:pPr>
        <w:pStyle w:val="Teksttreci21"/>
        <w:spacing w:line="280" w:lineRule="exact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Počas prípravy aplikačnej kvapaliny udržiavajte miešacie zariadenie zapnuté, po prestávke v pocese prípravy aplikačnej kvapaliny </w:t>
      </w:r>
      <w:r w:rsidR="00DE4BC2">
        <w:rPr>
          <w:rFonts w:ascii="Times New Roman" w:hAnsi="Times New Roman"/>
          <w:color w:val="auto"/>
        </w:rPr>
        <w:t>opätovne kvapalinu dôkladne premiešajte.</w:t>
      </w: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6A02" w:rsidRPr="0015512B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  <w:r w:rsidRPr="0015512B">
        <w:rPr>
          <w:rFonts w:ascii="Times New Roman" w:eastAsia="Arial Unicode MS" w:hAnsi="Times New Roman" w:cs="Times New Roman"/>
          <w:b/>
          <w:color w:val="auto"/>
        </w:rPr>
        <w:t>ČISTENIE APLIKAČNÉHO ZARIADENIA</w:t>
      </w:r>
    </w:p>
    <w:p w:rsidR="00DE4BC2" w:rsidRDefault="00DE4BC2" w:rsidP="000342BF">
      <w:pPr>
        <w:pStyle w:val="Teksttreci21"/>
        <w:tabs>
          <w:tab w:val="left" w:pos="277"/>
        </w:tabs>
        <w:ind w:firstLine="0"/>
        <w:rPr>
          <w:rFonts w:ascii="Times New Roman" w:eastAsia="Arial Unicode MS" w:hAnsi="Times New Roman" w:cs="Arial Unicode MS"/>
          <w:color w:val="auto"/>
        </w:rPr>
      </w:pPr>
      <w:r w:rsidRPr="00DE4BC2">
        <w:rPr>
          <w:rFonts w:ascii="Times New Roman" w:eastAsia="Arial Unicode MS" w:hAnsi="Times New Roman" w:cs="Arial Unicode MS"/>
          <w:color w:val="auto"/>
        </w:rPr>
        <w:t>Aby nedošlo neskôr poškodeniu iných plodín ošetrovaných postrekovačom, v ktorom bol prípravok, musia byť všetky stopy prípravku z postrekovača odstránené ihneď po ukončení postreku</w:t>
      </w:r>
    </w:p>
    <w:p w:rsidR="00DE4BC2" w:rsidRPr="00DE4BC2" w:rsidRDefault="00DE4BC2" w:rsidP="0084463A">
      <w:pPr>
        <w:pStyle w:val="Teksttreci21"/>
        <w:numPr>
          <w:ilvl w:val="0"/>
          <w:numId w:val="17"/>
        </w:numPr>
        <w:ind w:left="426" w:hanging="426"/>
        <w:rPr>
          <w:rFonts w:ascii="Times New Roman" w:eastAsia="Arial Unicode MS" w:hAnsi="Times New Roman" w:cs="Arial Unicode MS"/>
          <w:color w:val="auto"/>
        </w:rPr>
      </w:pPr>
      <w:r w:rsidRPr="00DE4BC2">
        <w:rPr>
          <w:rFonts w:ascii="Times New Roman" w:eastAsia="Arial Unicode MS" w:hAnsi="Times New Roman" w:cs="Arial Unicode MS"/>
          <w:color w:val="auto"/>
        </w:rPr>
        <w:t xml:space="preserve">Po skončení aplikácie prípravku je potrebné vyprázdniť nádrž postrekovacieho zariadenia a celé zariadenie vypláchnuť čistou vodou. </w:t>
      </w:r>
    </w:p>
    <w:p w:rsidR="00DE4BC2" w:rsidRPr="00DE4BC2" w:rsidRDefault="00DE4BC2" w:rsidP="0084463A">
      <w:pPr>
        <w:pStyle w:val="Teksttreci21"/>
        <w:numPr>
          <w:ilvl w:val="0"/>
          <w:numId w:val="17"/>
        </w:numPr>
        <w:ind w:left="426" w:hanging="426"/>
        <w:rPr>
          <w:rFonts w:ascii="Times New Roman" w:eastAsia="Arial Unicode MS" w:hAnsi="Times New Roman" w:cs="Arial Unicode MS"/>
          <w:color w:val="auto"/>
        </w:rPr>
      </w:pPr>
      <w:r w:rsidRPr="00DE4BC2">
        <w:rPr>
          <w:rFonts w:ascii="Times New Roman" w:eastAsia="Arial Unicode MS" w:hAnsi="Times New Roman" w:cs="Arial Unicode MS"/>
          <w:color w:val="auto"/>
        </w:rPr>
        <w:t>Oplachovú vodu vypustite a zariadenie prepláchnite čistou vodou, s prídavkom čistiaceho prostriedku, alebo sódy (3% roztok) alebo 0,1-0,2 % roztokom AGROPUR-u.</w:t>
      </w:r>
    </w:p>
    <w:p w:rsidR="00DE4BC2" w:rsidRPr="00DE4BC2" w:rsidRDefault="00DE4BC2" w:rsidP="0084463A">
      <w:pPr>
        <w:pStyle w:val="Teksttreci21"/>
        <w:numPr>
          <w:ilvl w:val="0"/>
          <w:numId w:val="17"/>
        </w:numPr>
        <w:ind w:left="426" w:hanging="426"/>
        <w:rPr>
          <w:rFonts w:ascii="Times New Roman" w:eastAsia="Arial Unicode MS" w:hAnsi="Times New Roman" w:cs="Arial Unicode MS"/>
          <w:color w:val="auto"/>
        </w:rPr>
      </w:pPr>
      <w:r w:rsidRPr="00DE4BC2">
        <w:rPr>
          <w:rFonts w:ascii="Times New Roman" w:eastAsia="Arial Unicode MS" w:hAnsi="Times New Roman" w:cs="Arial Unicode MS"/>
          <w:color w:val="auto"/>
        </w:rPr>
        <w:t>Opakujte postup podľa bodu „2“ ešte raz.</w:t>
      </w:r>
    </w:p>
    <w:p w:rsidR="00DE4BC2" w:rsidRPr="0015512B" w:rsidRDefault="00DE4BC2" w:rsidP="0084463A">
      <w:pPr>
        <w:pStyle w:val="Teksttreci21"/>
        <w:numPr>
          <w:ilvl w:val="0"/>
          <w:numId w:val="17"/>
        </w:numPr>
        <w:ind w:left="426" w:hanging="426"/>
        <w:rPr>
          <w:rFonts w:ascii="Times New Roman" w:eastAsia="Arial Unicode MS" w:hAnsi="Times New Roman" w:cs="Arial Unicode MS"/>
          <w:color w:val="auto"/>
        </w:rPr>
      </w:pPr>
      <w:r w:rsidRPr="00DE4BC2">
        <w:rPr>
          <w:rFonts w:ascii="Times New Roman" w:eastAsia="Arial Unicode MS" w:hAnsi="Times New Roman" w:cs="Arial Unicode MS"/>
          <w:color w:val="auto"/>
        </w:rPr>
        <w:t>Trysky a sitká musia byť čistené oddelene pred zahájením a po ukončení oplachovania.</w:t>
      </w:r>
    </w:p>
    <w:p w:rsidR="00756A02" w:rsidRPr="0084463A" w:rsidRDefault="00756A02" w:rsidP="0084463A">
      <w:pPr>
        <w:pStyle w:val="Teksttreci21"/>
        <w:numPr>
          <w:ilvl w:val="0"/>
          <w:numId w:val="17"/>
        </w:numPr>
        <w:ind w:left="426" w:hanging="426"/>
        <w:rPr>
          <w:rFonts w:ascii="Times New Roman" w:eastAsia="Arial Unicode MS" w:hAnsi="Times New Roman" w:cs="Arial Unicode MS"/>
          <w:color w:val="auto"/>
        </w:rPr>
      </w:pPr>
      <w:r w:rsidRPr="0084463A">
        <w:rPr>
          <w:rFonts w:ascii="Times New Roman" w:eastAsia="Arial Unicode MS" w:hAnsi="Times New Roman" w:cs="Arial Unicode MS"/>
          <w:color w:val="auto"/>
        </w:rPr>
        <w:t>Po ukončení práce aplikačné zariadenie dôkladne umyte</w:t>
      </w:r>
      <w:r w:rsidR="00BF3738" w:rsidRPr="0084463A">
        <w:rPr>
          <w:rFonts w:ascii="Times New Roman" w:eastAsia="Arial Unicode MS" w:hAnsi="Times New Roman" w:cs="Arial Unicode MS"/>
          <w:color w:val="auto"/>
        </w:rPr>
        <w:t xml:space="preserve"> a aspoň 3x opláchnite vodou.</w:t>
      </w:r>
    </w:p>
    <w:p w:rsidR="00756A02" w:rsidRDefault="00756A02" w:rsidP="00756A02">
      <w:pPr>
        <w:pStyle w:val="Teksttreci21"/>
        <w:shd w:val="clear" w:color="auto" w:fill="auto"/>
        <w:tabs>
          <w:tab w:val="left" w:pos="277"/>
        </w:tabs>
        <w:ind w:firstLine="0"/>
        <w:rPr>
          <w:rFonts w:ascii="Times New Roman" w:eastAsia="Arial Unicode MS" w:hAnsi="Times New Roman" w:cs="Arial Unicode MS"/>
          <w:color w:val="auto"/>
        </w:rPr>
      </w:pPr>
      <w:r w:rsidRPr="0015512B">
        <w:rPr>
          <w:rFonts w:ascii="Times New Roman" w:eastAsia="Arial Unicode MS" w:hAnsi="Times New Roman" w:cs="Arial Unicode MS"/>
          <w:color w:val="auto"/>
        </w:rPr>
        <w:t>Vodu použitú na čistenie aparatúry zneškodňujte tak ako zvyšky postreku, dodržujte pritom tie isté osobné ochranné prostriedky.</w:t>
      </w:r>
    </w:p>
    <w:p w:rsidR="00756A02" w:rsidRPr="0084463A" w:rsidRDefault="00756A02" w:rsidP="0084463A">
      <w:pPr>
        <w:pStyle w:val="Teksttreci21"/>
        <w:tabs>
          <w:tab w:val="left" w:pos="277"/>
        </w:tabs>
        <w:ind w:firstLine="0"/>
        <w:rPr>
          <w:rFonts w:ascii="Times New Roman" w:eastAsia="Arial Unicode MS" w:hAnsi="Times New Roman" w:cs="Arial Unicode MS"/>
          <w:b/>
          <w:color w:val="auto"/>
        </w:rPr>
      </w:pPr>
      <w:r w:rsidRPr="0084463A">
        <w:rPr>
          <w:rFonts w:ascii="Times New Roman" w:eastAsia="Arial Unicode MS" w:hAnsi="Times New Roman" w:cs="Times New Roman"/>
          <w:b/>
          <w:color w:val="auto"/>
        </w:rPr>
        <w:lastRenderedPageBreak/>
        <w:t xml:space="preserve">BEZPEČNOSTNÉ OPATRENIA 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b/>
          <w:color w:val="auto"/>
          <w:lang w:eastAsia="cs-CZ"/>
        </w:rPr>
        <w:t>Pred použitím prípravku si dôkladne prečítajte návod na požitie (etiketu prípravku).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u w:val="single"/>
          <w:lang w:eastAsia="cs-CZ"/>
        </w:rPr>
        <w:t xml:space="preserve">Príprava postrekovej kvapaliny: 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lang w:eastAsia="cs-CZ"/>
        </w:rPr>
        <w:t xml:space="preserve">Pri príprave postrekovej kvapaliny je nutné používať ochranný pracovný odev odolný voči chemikáliám, gumovú/PVC zásteru, rukavice odolné voči chemikáliám, ochranný štít na tvár resp. ochranné okuliare, respirátor na ochranu dýchacích orgánov a gumovú pracovnú obuv. Pri príprave postrekovej kvapaliny sa neodporúča používať kontaktné šošovky. 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u w:val="single"/>
          <w:lang w:eastAsia="cs-CZ"/>
        </w:rPr>
        <w:t>Aplikácia: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lang w:eastAsia="cs-CZ"/>
        </w:rPr>
        <w:t xml:space="preserve">Pri aplikácií postreku je potrebné používať ochranný celotelový pracovný odev, rukavice vhodné pre prácu s chemickými látkami, ochranný štít na tvár resp. ochranné okuliare, respirátor na ochranu dýchacích orgánov a gumovú pracovnú obuv. Prípravok je nutné aplikovať iba na voľnom priestranstve alebo v dobre vetranom priestore. Pri manipulácii s prípravkom sa treba vyhnúť postriekaniu kože a vniknutiu prípravku do očí. Počas práce a po nej, až do vyzlečenia pracovného odevu a umytia celého tela teplou vodou a mydlom, je zakázané jesť, piť a fajčiť. Ak nebol použitý jednorazový ochranný pracovný odev, je potrebné pracovný odev a ďalšie osobné ochranné pracovné prostriedky (OOPP) po ukončení práce vyprať resp. očistiť. Je zakázané vynášať kontaminovaný pracovný odev z pracoviska. Poškodené OOPP je potrebné urýchlene vymeniť. Postrek sa smie vykonávať len za bezvetria alebo mierneho vánku v smere vetra, aby nebola zasiahnutá obsluha a ďalšie osoby. Pri aplikácii sa neodporúča používať kontaktné šošovky. Práca s prípravkom je zakázaná tehotným ženám, mladistvým a je nevhodná pre osoby trpiace alergickým ochorením. 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u w:val="single"/>
          <w:lang w:eastAsia="cs-CZ"/>
        </w:rPr>
        <w:t xml:space="preserve">Pracovníci vstupujúci do ošetrených porastov:  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lang w:eastAsia="cs-CZ"/>
        </w:rPr>
        <w:t>Musia mať primerané ochranné pracovné oblečenie pokrývajúce celé telo, pevnú uzavretú obuv, ochranné rukavice a môžu vstupovať do ošetrených miest až po zaschnutí postreku na rastlinách, najskôr po 24 hodinách.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u w:val="single"/>
          <w:lang w:eastAsia="cs-CZ"/>
        </w:rPr>
        <w:t>Obmedzenia s cieľom chrániť zdravie miestnych obyvateľov a náhodne sa vyskytujúcich okolostojacich osôb</w:t>
      </w:r>
    </w:p>
    <w:p w:rsidR="00756A02" w:rsidRPr="000342BF" w:rsidRDefault="00756A02" w:rsidP="00756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lang w:eastAsia="cs-CZ"/>
        </w:rPr>
        <w:t xml:space="preserve">Vzdialenosť medzi hranicou ošetrenej plochy od hranice oblasti využívanej zraniteľnými skupinami obyvateľstva nesmie byť menšia ako 20 metrov. </w:t>
      </w:r>
    </w:p>
    <w:p w:rsidR="00756A02" w:rsidRPr="000342BF" w:rsidRDefault="00756A02" w:rsidP="008446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342BF">
        <w:rPr>
          <w:rFonts w:ascii="Times New Roman" w:eastAsia="Times New Roman" w:hAnsi="Times New Roman" w:cs="Times New Roman"/>
          <w:color w:val="auto"/>
          <w:lang w:eastAsia="cs-CZ"/>
        </w:rPr>
        <w:t>Pod oblasťami využívanými zraniteľnými skupinami obyvateľov sa v tomto kontexte považujú: verejné parky a záhrady, cintoríny, športoviská a rekreačné strediská, školské areály a detské ihriská, areály zdravotníckych zariadení, zariadenia sociálnych služieb, zariadenia poskytujúce liečebnú starostlivosť alebo kultúrne zariadenia, ale taktiež okolia obytných domov, záhrady, pozemky vrátane prístupových ciest a pod.</w:t>
      </w:r>
    </w:p>
    <w:p w:rsidR="00756A02" w:rsidRPr="0015512B" w:rsidRDefault="00756A02" w:rsidP="0084463A">
      <w:pPr>
        <w:widowControl/>
        <w:jc w:val="both"/>
        <w:rPr>
          <w:rFonts w:ascii="Times New Roman" w:eastAsia="Times New Roman" w:hAnsi="Times New Roman" w:cs="Times New Roman"/>
          <w:snapToGrid/>
          <w:color w:val="auto"/>
          <w:highlight w:val="lightGray"/>
          <w:u w:val="single"/>
          <w:lang w:eastAsia="cs-CZ"/>
        </w:rPr>
      </w:pPr>
    </w:p>
    <w:p w:rsidR="00756A02" w:rsidRPr="0015512B" w:rsidRDefault="00756A02" w:rsidP="0084463A">
      <w:pPr>
        <w:widowControl/>
        <w:jc w:val="both"/>
        <w:rPr>
          <w:rFonts w:ascii="Times New Roman" w:eastAsia="Times New Roman" w:hAnsi="Times New Roman" w:cs="Times New Roman"/>
          <w:snapToGrid/>
          <w:color w:val="auto"/>
          <w:lang w:eastAsia="cs-CZ"/>
        </w:rPr>
      </w:pPr>
      <w:r w:rsidRPr="0015512B">
        <w:rPr>
          <w:rFonts w:ascii="Times New Roman" w:eastAsia="Times New Roman" w:hAnsi="Times New Roman" w:cs="Times New Roman"/>
          <w:snapToGrid/>
          <w:color w:val="auto"/>
          <w:lang w:eastAsia="cs-CZ"/>
        </w:rPr>
        <w:t>Ak sa dostane prípravok do styku s ohňom, hasí sa požiar najlepšie hasiacou penou, hasiacim práškom, eventuálne pieskom alebo zeminou. Vodou len v prípade jemnej hmly a za podmienok, kedy je zaručené, že kontaminovaná hasiaca voda neprenikne do verejnej kanalizácie a nezasiahne zdroje podzemných vôd ani recipienty vôd povrchových a nesmie zasiahnuť poľnohospodársku pôdu.</w:t>
      </w:r>
    </w:p>
    <w:p w:rsidR="00756A02" w:rsidRPr="0015512B" w:rsidRDefault="00756A02" w:rsidP="0084463A">
      <w:pPr>
        <w:pStyle w:val="Teksttreci21"/>
        <w:shd w:val="clear" w:color="auto" w:fill="auto"/>
        <w:spacing w:line="240" w:lineRule="auto"/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6A02" w:rsidRPr="0015512B" w:rsidRDefault="0084463A" w:rsidP="0084463A">
      <w:pPr>
        <w:pStyle w:val="Teksttreci21"/>
        <w:shd w:val="clear" w:color="auto" w:fill="auto"/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  <w:r>
        <w:rPr>
          <w:rFonts w:ascii="Times New Roman" w:eastAsia="Arial Unicode MS" w:hAnsi="Times New Roman" w:cs="Times New Roman"/>
          <w:b/>
          <w:color w:val="auto"/>
        </w:rPr>
        <w:br w:type="column"/>
      </w:r>
      <w:r w:rsidR="00756A02" w:rsidRPr="0015512B">
        <w:rPr>
          <w:rFonts w:ascii="Times New Roman" w:eastAsia="Arial Unicode MS" w:hAnsi="Times New Roman" w:cs="Times New Roman"/>
          <w:b/>
          <w:color w:val="auto"/>
        </w:rPr>
        <w:lastRenderedPageBreak/>
        <w:t>PRVÁ POMOC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15512B" w:rsidRPr="0015512B" w:rsidTr="0084463A">
        <w:tc>
          <w:tcPr>
            <w:tcW w:w="2694" w:type="dxa"/>
          </w:tcPr>
          <w:p w:rsidR="00756A02" w:rsidRPr="000342BF" w:rsidRDefault="00756A02" w:rsidP="00795EA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hd w:val="clear" w:color="auto" w:fill="FFFFFF"/>
                <w:lang w:eastAsia="ar-SA"/>
              </w:rPr>
            </w:pPr>
            <w:r w:rsidRPr="000342BF">
              <w:rPr>
                <w:rFonts w:ascii="Times New Roman" w:hAnsi="Times New Roman" w:cs="Times New Roman"/>
                <w:b/>
                <w:bCs/>
                <w:color w:val="auto"/>
              </w:rPr>
              <w:t>Všeobecné pokyny:</w:t>
            </w:r>
            <w:r w:rsidRPr="000342B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87" w:type="dxa"/>
          </w:tcPr>
          <w:p w:rsidR="00756A02" w:rsidRPr="0015512B" w:rsidRDefault="00756A02" w:rsidP="00795EA9">
            <w:pPr>
              <w:pStyle w:val="Normlnywebov"/>
              <w:spacing w:after="0"/>
              <w:jc w:val="both"/>
            </w:pPr>
            <w:r w:rsidRPr="0015512B">
              <w:t>V prípade, že sa objavia zdravotné problémy (napr. nevoľnosť, pretrvávajúce slzenie, začervenanie, pálenie očí a pod.) alebo v prípade iných ťažkostí kontaktujte lekára.</w:t>
            </w:r>
          </w:p>
        </w:tc>
      </w:tr>
      <w:tr w:rsidR="0015512B" w:rsidRPr="0015512B" w:rsidTr="0084463A">
        <w:tc>
          <w:tcPr>
            <w:tcW w:w="2694" w:type="dxa"/>
          </w:tcPr>
          <w:p w:rsidR="00756A02" w:rsidRPr="000342BF" w:rsidRDefault="00756A02" w:rsidP="00795EA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hd w:val="clear" w:color="auto" w:fill="FFFFFF"/>
                <w:lang w:eastAsia="ar-SA"/>
              </w:rPr>
            </w:pPr>
            <w:r w:rsidRPr="000342BF">
              <w:rPr>
                <w:rFonts w:ascii="Times New Roman" w:hAnsi="Times New Roman" w:cs="Times New Roman"/>
                <w:b/>
                <w:bCs/>
                <w:color w:val="auto"/>
              </w:rPr>
              <w:t>Po nadýchaní:</w:t>
            </w:r>
            <w:r w:rsidRPr="000342B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87" w:type="dxa"/>
          </w:tcPr>
          <w:p w:rsidR="00756A02" w:rsidRPr="0015512B" w:rsidRDefault="00756A02" w:rsidP="00795EA9">
            <w:pPr>
              <w:pStyle w:val="Normlnywebov"/>
              <w:spacing w:after="0"/>
              <w:jc w:val="both"/>
            </w:pPr>
            <w:r w:rsidRPr="0015512B">
              <w:t>Prerušte prácu. Opustite ošetrovanú oblasť, alebo preneste postihnutého mimo ošetrovanú oblasť.</w:t>
            </w:r>
          </w:p>
        </w:tc>
      </w:tr>
      <w:tr w:rsidR="0015512B" w:rsidRPr="0015512B" w:rsidTr="0084463A">
        <w:tc>
          <w:tcPr>
            <w:tcW w:w="2694" w:type="dxa"/>
          </w:tcPr>
          <w:p w:rsidR="00756A02" w:rsidRPr="000342BF" w:rsidRDefault="00756A02" w:rsidP="00795EA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hd w:val="clear" w:color="auto" w:fill="FFFFFF"/>
                <w:lang w:eastAsia="ar-SA"/>
              </w:rPr>
            </w:pPr>
            <w:r w:rsidRPr="000342BF">
              <w:rPr>
                <w:rFonts w:ascii="Times New Roman" w:hAnsi="Times New Roman" w:cs="Times New Roman"/>
                <w:b/>
                <w:bCs/>
                <w:color w:val="auto"/>
              </w:rPr>
              <w:t>Pri zasiahnutí pokožky:</w:t>
            </w:r>
            <w:r w:rsidRPr="000342B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87" w:type="dxa"/>
          </w:tcPr>
          <w:p w:rsidR="00756A02" w:rsidRPr="0015512B" w:rsidRDefault="00756A02" w:rsidP="00795EA9">
            <w:pPr>
              <w:pStyle w:val="Normlnywebov"/>
              <w:spacing w:after="0"/>
              <w:jc w:val="both"/>
            </w:pPr>
            <w:r w:rsidRPr="0015512B">
              <w:t xml:space="preserve">Odložte kontaminovaný / nasiaknutý odev. Zasiahnuté časti pokožky umyte teplou vodou a mydlom. Pokožku potom dobre opláchnite. Pri väčšej kontaminácii pokožky sa osprchujte. </w:t>
            </w:r>
          </w:p>
        </w:tc>
      </w:tr>
      <w:tr w:rsidR="0015512B" w:rsidRPr="0015512B" w:rsidTr="0084463A">
        <w:tc>
          <w:tcPr>
            <w:tcW w:w="2694" w:type="dxa"/>
          </w:tcPr>
          <w:p w:rsidR="00756A02" w:rsidRPr="000342BF" w:rsidRDefault="00756A02" w:rsidP="00795EA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hd w:val="clear" w:color="auto" w:fill="FFFFFF"/>
                <w:lang w:eastAsia="ar-SA"/>
              </w:rPr>
            </w:pPr>
            <w:r w:rsidRPr="000342BF">
              <w:rPr>
                <w:rFonts w:ascii="Times New Roman" w:hAnsi="Times New Roman" w:cs="Times New Roman"/>
                <w:b/>
                <w:bCs/>
                <w:color w:val="auto"/>
              </w:rPr>
              <w:t>Pri zasiahnutí očí:</w:t>
            </w:r>
            <w:r w:rsidRPr="000342B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87" w:type="dxa"/>
          </w:tcPr>
          <w:p w:rsidR="00756A02" w:rsidRPr="0015512B" w:rsidRDefault="00756A02" w:rsidP="00795EA9">
            <w:pPr>
              <w:pStyle w:val="Normlnywebov"/>
              <w:spacing w:after="0"/>
              <w:jc w:val="both"/>
            </w:pPr>
            <w:r w:rsidRPr="0015512B">
              <w:t>Vypláchnite oči po dobu aspoň 10-tich minút veľkým množstvom vlažnej čistej vody. Ak sú nasadené kontaktné šošovky a ak je to možné, vyberte ich. Kontaktné šošovky nie je možné opätovne použiť, zlikvidujte ich.</w:t>
            </w:r>
          </w:p>
        </w:tc>
      </w:tr>
      <w:tr w:rsidR="0015512B" w:rsidRPr="0015512B" w:rsidTr="0084463A">
        <w:trPr>
          <w:trHeight w:val="80"/>
        </w:trPr>
        <w:tc>
          <w:tcPr>
            <w:tcW w:w="2694" w:type="dxa"/>
          </w:tcPr>
          <w:p w:rsidR="00756A02" w:rsidRPr="000342BF" w:rsidRDefault="00756A02" w:rsidP="00795EA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2"/>
                <w:shd w:val="clear" w:color="auto" w:fill="FFFFFF"/>
                <w:lang w:eastAsia="ar-SA"/>
              </w:rPr>
            </w:pPr>
            <w:r w:rsidRPr="000342BF">
              <w:rPr>
                <w:rFonts w:ascii="Times New Roman" w:hAnsi="Times New Roman" w:cs="Times New Roman"/>
                <w:b/>
                <w:bCs/>
                <w:color w:val="auto"/>
              </w:rPr>
              <w:t>Pri náhodnom požití:</w:t>
            </w:r>
            <w:r w:rsidRPr="000342B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87" w:type="dxa"/>
          </w:tcPr>
          <w:p w:rsidR="00756A02" w:rsidRPr="0015512B" w:rsidRDefault="00756A02" w:rsidP="00795EA9">
            <w:pPr>
              <w:pStyle w:val="Normlnywebov"/>
              <w:spacing w:after="0"/>
              <w:jc w:val="both"/>
            </w:pPr>
            <w:r w:rsidRPr="0015512B">
              <w:t>Vypláchnite ústa vodou, prípadne dajte postihnutému vypiť asi pohár (1/4 litra) vody. Nevyvolávajte zvracanie.</w:t>
            </w:r>
          </w:p>
        </w:tc>
      </w:tr>
    </w:tbl>
    <w:p w:rsidR="00756A02" w:rsidRPr="000342BF" w:rsidRDefault="00756A02" w:rsidP="00756A02">
      <w:pPr>
        <w:suppressAutoHyphens/>
        <w:autoSpaceDE w:val="0"/>
        <w:jc w:val="both"/>
        <w:rPr>
          <w:rFonts w:ascii="Times New Roman" w:eastAsia="Calibri" w:hAnsi="Times New Roman" w:cs="Times New Roman"/>
          <w:b/>
          <w:color w:val="auto"/>
          <w:kern w:val="2"/>
          <w:shd w:val="clear" w:color="auto" w:fill="FFFFFF"/>
          <w:lang w:eastAsia="ar-SA"/>
        </w:rPr>
      </w:pPr>
    </w:p>
    <w:p w:rsidR="00756A02" w:rsidRPr="0015512B" w:rsidRDefault="00756A02" w:rsidP="00756A02">
      <w:pPr>
        <w:pStyle w:val="Normlnywebov"/>
        <w:spacing w:before="0" w:beforeAutospacing="0" w:after="0" w:afterAutospacing="0"/>
        <w:jc w:val="both"/>
      </w:pPr>
      <w:r w:rsidRPr="0015512B">
        <w:t xml:space="preserve">Pri vyhľadaní lekárskeho ošetrenia informujte lekára o prípravku, s ktorým sa pracovalo, poskytnite mu informáciu z etikety alebo karty bezpečnostných údajov a o poskytnutej prvej pomoci. Ďalší postup prvej pomoci (príp. následnú liečbu) je možné konzultovať s Národným toxikologickým informačným centrom – Klinika pracovného lekárstva a toxikológie, Limbová 5, 833 05 Bratislava, tel. +421 (0)2 5477 4166. </w:t>
      </w:r>
    </w:p>
    <w:p w:rsidR="00756A02" w:rsidRPr="0015512B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Style w:val="Teksttreci20"/>
          <w:rFonts w:ascii="Times New Roman" w:eastAsia="Arial Unicode MS" w:hAnsi="Times New Roman" w:cs="Times New Roman"/>
          <w:color w:val="auto"/>
          <w:u w:val="none"/>
          <w:lang w:val="sk-SK"/>
        </w:rPr>
      </w:pPr>
    </w:p>
    <w:p w:rsidR="00756A02" w:rsidRPr="0015512B" w:rsidRDefault="00756A02" w:rsidP="00756A02">
      <w:pPr>
        <w:pStyle w:val="Teksttreci31"/>
        <w:shd w:val="clear" w:color="auto" w:fill="auto"/>
        <w:tabs>
          <w:tab w:val="left" w:pos="428"/>
        </w:tabs>
        <w:spacing w:line="280" w:lineRule="exact"/>
        <w:jc w:val="left"/>
        <w:rPr>
          <w:rFonts w:ascii="Times New Roman" w:eastAsia="Arial Unicode MS" w:hAnsi="Times New Roman" w:cs="Times New Roman"/>
          <w:bCs w:val="0"/>
          <w:color w:val="auto"/>
        </w:rPr>
      </w:pPr>
      <w:r w:rsidRPr="0015512B">
        <w:rPr>
          <w:rFonts w:ascii="Times New Roman" w:eastAsia="Arial Unicode MS" w:hAnsi="Times New Roman" w:cs="Times New Roman"/>
          <w:bCs w:val="0"/>
          <w:color w:val="auto"/>
        </w:rPr>
        <w:t>SKLADOVANIE</w:t>
      </w:r>
    </w:p>
    <w:p w:rsidR="00756A02" w:rsidRPr="0015512B" w:rsidRDefault="00756A02" w:rsidP="00756A02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color w:val="auto"/>
        </w:rPr>
      </w:pPr>
      <w:r w:rsidRPr="0015512B">
        <w:rPr>
          <w:rFonts w:ascii="Times New Roman" w:eastAsia="Arial Unicode MS" w:hAnsi="Times New Roman" w:cs="Times New Roman"/>
          <w:color w:val="auto"/>
        </w:rPr>
        <w:t xml:space="preserve">Prípravok skladujte v uzavretých originálnych obaloch v uzamykateľných, suchých a vetrateľných skladoch </w:t>
      </w:r>
      <w:r w:rsidRPr="0015512B">
        <w:rPr>
          <w:rFonts w:ascii="Times New Roman" w:hAnsi="Times New Roman" w:cs="Times New Roman"/>
          <w:color w:val="auto"/>
        </w:rPr>
        <w:t>pri teplote od 0°C do +30°C</w:t>
      </w:r>
      <w:r w:rsidRPr="0015512B">
        <w:rPr>
          <w:rFonts w:ascii="Times New Roman" w:eastAsia="Arial Unicode MS" w:hAnsi="Times New Roman" w:cs="Times New Roman"/>
          <w:color w:val="auto"/>
        </w:rPr>
        <w:t xml:space="preserve"> oddelene od potravín, krmív, hnojív</w:t>
      </w:r>
      <w:r w:rsidRPr="0015512B">
        <w:rPr>
          <w:color w:val="auto"/>
        </w:rPr>
        <w:t xml:space="preserve">, </w:t>
      </w:r>
      <w:r w:rsidRPr="0015512B">
        <w:rPr>
          <w:rFonts w:ascii="Times New Roman" w:eastAsia="Arial Unicode MS" w:hAnsi="Times New Roman" w:cs="Times New Roman"/>
          <w:color w:val="auto"/>
        </w:rPr>
        <w:t>osív, liekov, dezinfekčných prostriedkov a obalov od týchto látok. Chráňte pred vlhkom, sálaním tepelných zdrojov, ohňom a priamym slnečným svitom.</w:t>
      </w:r>
      <w:r w:rsidRPr="0015512B">
        <w:rPr>
          <w:rFonts w:ascii="Times New Roman" w:hAnsi="Times New Roman" w:cs="Times New Roman"/>
          <w:color w:val="auto"/>
        </w:rPr>
        <w:t xml:space="preserve"> Doba skladovateľnosti v originálnych neporušených obaloch je 2 roky od dátumu výroby.</w:t>
      </w: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eastAsia="Arial Unicode MS" w:hAnsi="Times New Roman" w:cs="Times New Roman"/>
          <w:color w:val="auto"/>
        </w:rPr>
      </w:pPr>
    </w:p>
    <w:p w:rsidR="00756A02" w:rsidRPr="00746A55" w:rsidRDefault="00756A02" w:rsidP="00756A02">
      <w:pPr>
        <w:pStyle w:val="Teksttreci21"/>
        <w:shd w:val="clear" w:color="auto" w:fill="auto"/>
        <w:spacing w:line="280" w:lineRule="exact"/>
        <w:ind w:firstLine="0"/>
        <w:jc w:val="left"/>
        <w:rPr>
          <w:rFonts w:ascii="Times New Roman" w:eastAsia="Arial Unicode MS" w:hAnsi="Times New Roman" w:cs="Times New Roman"/>
          <w:b/>
          <w:color w:val="auto"/>
        </w:rPr>
      </w:pPr>
      <w:r w:rsidRPr="00746A55">
        <w:rPr>
          <w:rFonts w:ascii="Times New Roman" w:eastAsia="Arial Unicode MS" w:hAnsi="Times New Roman" w:cs="Times New Roman"/>
          <w:b/>
          <w:color w:val="auto"/>
        </w:rPr>
        <w:t>ZNEŠKODNENIE ZVYŠKOV</w:t>
      </w:r>
    </w:p>
    <w:p w:rsidR="00756A02" w:rsidRPr="00746A55" w:rsidRDefault="00756A02" w:rsidP="0084463A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746A55">
        <w:rPr>
          <w:rFonts w:ascii="Times New Roman" w:hAnsi="Times New Roman" w:cs="Times New Roman"/>
          <w:color w:val="auto"/>
          <w:lang w:eastAsia="en-US"/>
        </w:rPr>
        <w:t>Nepoužité zvyšky prípravku v pôvodnom obale zneškodnite ako nebezpečný odpad.</w:t>
      </w:r>
    </w:p>
    <w:p w:rsidR="00C45D31" w:rsidRPr="00746A55" w:rsidRDefault="00756A02" w:rsidP="0084463A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746A55">
        <w:rPr>
          <w:rFonts w:ascii="Times New Roman" w:hAnsi="Times New Roman" w:cs="Times New Roman"/>
          <w:color w:val="auto"/>
          <w:lang w:eastAsia="en-US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</w:t>
      </w:r>
      <w:r w:rsidRPr="00746A55">
        <w:t xml:space="preserve"> </w:t>
      </w:r>
      <w:r w:rsidRPr="00746A55">
        <w:rPr>
          <w:rFonts w:ascii="Times New Roman" w:hAnsi="Times New Roman" w:cs="Times New Roman"/>
        </w:rPr>
        <w:t xml:space="preserve">o </w:t>
      </w:r>
      <w:r w:rsidRPr="00746A55">
        <w:rPr>
          <w:rFonts w:ascii="Times New Roman" w:hAnsi="Times New Roman" w:cs="Times New Roman"/>
          <w:color w:val="auto"/>
          <w:lang w:eastAsia="en-US"/>
        </w:rPr>
        <w:t>odpadoch.</w:t>
      </w:r>
    </w:p>
    <w:sectPr w:rsidR="00C45D31" w:rsidRPr="00746A55" w:rsidSect="000342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40"/>
      <w:pgMar w:top="1134" w:right="1134" w:bottom="1134" w:left="1134" w:header="567" w:footer="567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65DE38" w16cex:dateUtc="2023-10-30T09:50:00Z"/>
  <w16cex:commentExtensible w16cex:durableId="488D7949" w16cex:dateUtc="2023-10-24T12:41:00Z"/>
  <w16cex:commentExtensible w16cex:durableId="26391170" w16cex:dateUtc="2023-10-24T12:45:00Z"/>
  <w16cex:commentExtensible w16cex:durableId="77BC3B71" w16cex:dateUtc="2023-10-24T12:45:00Z"/>
  <w16cex:commentExtensible w16cex:durableId="551316F4" w16cex:dateUtc="2023-10-24T12:48:00Z"/>
  <w16cex:commentExtensible w16cex:durableId="5CEB7D92" w16cex:dateUtc="2023-10-24T13:11:00Z"/>
  <w16cex:commentExtensible w16cex:durableId="6DCE3EB9" w16cex:dateUtc="2023-10-24T12:56:00Z"/>
  <w16cex:commentExtensible w16cex:durableId="2B223076" w16cex:dateUtc="2023-10-24T13:01:00Z"/>
  <w16cex:commentExtensible w16cex:durableId="0F17A7F4" w16cex:dateUtc="2023-10-24T13:02:00Z"/>
  <w16cex:commentExtensible w16cex:durableId="288DD8E9" w16cex:dateUtc="2023-10-24T13:23:00Z"/>
  <w16cex:commentExtensible w16cex:durableId="2F0C4C9F" w16cex:dateUtc="2023-10-24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59B10" w16cid:durableId="4076A4BD"/>
  <w16cid:commentId w16cid:paraId="20DAA030" w16cid:durableId="4BD0F047"/>
  <w16cid:commentId w16cid:paraId="7E401026" w16cid:durableId="5E7D1FB6"/>
  <w16cid:commentId w16cid:paraId="7AB88347" w16cid:durableId="14698A82"/>
  <w16cid:commentId w16cid:paraId="13913634" w16cid:durableId="3667A22A"/>
  <w16cid:commentId w16cid:paraId="44D922A9" w16cid:durableId="7A81D157"/>
  <w16cid:commentId w16cid:paraId="591388F5" w16cid:durableId="0E058114"/>
  <w16cid:commentId w16cid:paraId="5D79F77E" w16cid:durableId="421C01AE"/>
  <w16cid:commentId w16cid:paraId="2B188A78" w16cid:durableId="31633A2F"/>
  <w16cid:commentId w16cid:paraId="6784F46F" w16cid:durableId="0009931B"/>
  <w16cid:commentId w16cid:paraId="72A2342B" w16cid:durableId="419909CA"/>
  <w16cid:commentId w16cid:paraId="53B83A66" w16cid:durableId="09781393"/>
  <w16cid:commentId w16cid:paraId="5DA540BB" w16cid:durableId="3FC3DDE9"/>
  <w16cid:commentId w16cid:paraId="27B1326E" w16cid:durableId="41F9ACC9"/>
  <w16cid:commentId w16cid:paraId="53E88066" w16cid:durableId="72DCB1DB"/>
  <w16cid:commentId w16cid:paraId="1992AC1D" w16cid:durableId="34B91F5D"/>
  <w16cid:commentId w16cid:paraId="2AE18CF5" w16cid:durableId="100C89C7"/>
  <w16cid:commentId w16cid:paraId="062EF7CB" w16cid:durableId="1265DE38"/>
  <w16cid:commentId w16cid:paraId="29E9643A" w16cid:durableId="6758BA76"/>
  <w16cid:commentId w16cid:paraId="79B6DB03" w16cid:durableId="15E336AE"/>
  <w16cid:commentId w16cid:paraId="76FCE90A" w16cid:durableId="0C1BD247"/>
  <w16cid:commentId w16cid:paraId="5F8514A6" w16cid:durableId="67832066"/>
  <w16cid:commentId w16cid:paraId="0F76136D" w16cid:durableId="7DD285DB"/>
  <w16cid:commentId w16cid:paraId="3FD3FE63" w16cid:durableId="4CFB013B"/>
  <w16cid:commentId w16cid:paraId="42D2E1E0" w16cid:durableId="0D02871B"/>
  <w16cid:commentId w16cid:paraId="2F3013E9" w16cid:durableId="4D1C27B5"/>
  <w16cid:commentId w16cid:paraId="62789AB3" w16cid:durableId="4D3B0431"/>
  <w16cid:commentId w16cid:paraId="47D3A2B0" w16cid:durableId="32CB1ED3"/>
  <w16cid:commentId w16cid:paraId="3D12EF78" w16cid:durableId="488D7949"/>
  <w16cid:commentId w16cid:paraId="1D1515BA" w16cid:durableId="0F7AE94D"/>
  <w16cid:commentId w16cid:paraId="57C392DA" w16cid:durableId="26391170"/>
  <w16cid:commentId w16cid:paraId="4CEF479A" w16cid:durableId="1854DDAF"/>
  <w16cid:commentId w16cid:paraId="129AC048" w16cid:durableId="4BE85F56"/>
  <w16cid:commentId w16cid:paraId="55CF3BC2" w16cid:durableId="3FF0027F"/>
  <w16cid:commentId w16cid:paraId="74FD27EA" w16cid:durableId="77BC3B71"/>
  <w16cid:commentId w16cid:paraId="0A3464C3" w16cid:durableId="1DA1B88D"/>
  <w16cid:commentId w16cid:paraId="170A33CE" w16cid:durableId="77CADD67"/>
  <w16cid:commentId w16cid:paraId="4186253E" w16cid:durableId="551316F4"/>
  <w16cid:commentId w16cid:paraId="7D722AB1" w16cid:durableId="6F5A1D34"/>
  <w16cid:commentId w16cid:paraId="432F7746" w16cid:durableId="5CEB7D92"/>
  <w16cid:commentId w16cid:paraId="1FDCC5BC" w16cid:durableId="12BC1F3F"/>
  <w16cid:commentId w16cid:paraId="00232A17" w16cid:durableId="6DCE3EB9"/>
  <w16cid:commentId w16cid:paraId="739A7378" w16cid:durableId="6213699B"/>
  <w16cid:commentId w16cid:paraId="074CA8F3" w16cid:durableId="37B62621"/>
  <w16cid:commentId w16cid:paraId="0CC893A0" w16cid:durableId="2B223076"/>
  <w16cid:commentId w16cid:paraId="22FA2A8D" w16cid:durableId="14BE5051"/>
  <w16cid:commentId w16cid:paraId="723F2681" w16cid:durableId="6FE1C19D"/>
  <w16cid:commentId w16cid:paraId="5D8934F4" w16cid:durableId="0F17A7F4"/>
  <w16cid:commentId w16cid:paraId="35890127" w16cid:durableId="288DD8E9"/>
  <w16cid:commentId w16cid:paraId="7BB52768" w16cid:durableId="00665471"/>
  <w16cid:commentId w16cid:paraId="6FB5CD6B" w16cid:durableId="0D5B5765"/>
  <w16cid:commentId w16cid:paraId="2C967FD4" w16cid:durableId="0372C6D0"/>
  <w16cid:commentId w16cid:paraId="24B2A888" w16cid:durableId="67BB65D9"/>
  <w16cid:commentId w16cid:paraId="74F82BF1" w16cid:durableId="25BC6FD5"/>
  <w16cid:commentId w16cid:paraId="6FBAA1C7" w16cid:durableId="042884BD"/>
  <w16cid:commentId w16cid:paraId="65DD386A" w16cid:durableId="75DCAEAD"/>
  <w16cid:commentId w16cid:paraId="72CA34B7" w16cid:durableId="62C5F621"/>
  <w16cid:commentId w16cid:paraId="52553422" w16cid:durableId="7A763348"/>
  <w16cid:commentId w16cid:paraId="29BDECAC" w16cid:durableId="4F2C08EF"/>
  <w16cid:commentId w16cid:paraId="762D40AC" w16cid:durableId="05093B3F"/>
  <w16cid:commentId w16cid:paraId="4116FD8C" w16cid:durableId="210C9F24"/>
  <w16cid:commentId w16cid:paraId="47D995B8" w16cid:durableId="2F0C4C9F"/>
  <w16cid:commentId w16cid:paraId="2A09AF77" w16cid:durableId="54A210EF"/>
  <w16cid:commentId w16cid:paraId="509D2645" w16cid:durableId="55EC26BC"/>
  <w16cid:commentId w16cid:paraId="37D20E31" w16cid:durableId="4C80C53D"/>
  <w16cid:commentId w16cid:paraId="10774193" w16cid:durableId="63ECDF1A"/>
  <w16cid:commentId w16cid:paraId="4A1B5ABA" w16cid:durableId="57314E28"/>
  <w16cid:commentId w16cid:paraId="16745F80" w16cid:durableId="563BA8B0"/>
  <w16cid:commentId w16cid:paraId="09806162" w16cid:durableId="66BBED4D"/>
  <w16cid:commentId w16cid:paraId="1D24A2B4" w16cid:durableId="3E501A87"/>
  <w16cid:commentId w16cid:paraId="21828C6A" w16cid:durableId="67C74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4F" w:rsidRPr="00F07B89" w:rsidRDefault="00E65D4F">
      <w:pPr>
        <w:rPr>
          <w:rFonts w:ascii="Times New Roman" w:hAnsi="Times New Roman" w:cs="Times New Roman"/>
        </w:rPr>
      </w:pPr>
      <w:r w:rsidRPr="00F07B89">
        <w:rPr>
          <w:rFonts w:ascii="Times New Roman" w:hAnsi="Times New Roman" w:cs="Times New Roman"/>
        </w:rPr>
        <w:separator/>
      </w:r>
    </w:p>
  </w:endnote>
  <w:endnote w:type="continuationSeparator" w:id="0">
    <w:p w:rsidR="00E65D4F" w:rsidRPr="00F07B89" w:rsidRDefault="00E65D4F">
      <w:pPr>
        <w:rPr>
          <w:rFonts w:ascii="Times New Roman" w:hAnsi="Times New Roman" w:cs="Times New Roman"/>
        </w:rPr>
      </w:pPr>
      <w:r w:rsidRPr="00F07B89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C" w:rsidRDefault="00824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A" w:rsidRPr="000342BF" w:rsidRDefault="000342BF">
    <w:pPr>
      <w:pStyle w:val="Pta"/>
      <w:rPr>
        <w:rFonts w:ascii="Times New Roman" w:hAnsi="Times New Roman" w:cs="Times New Roman"/>
        <w:sz w:val="20"/>
        <w:szCs w:val="20"/>
      </w:rPr>
    </w:pPr>
    <w:r w:rsidRPr="000342BF">
      <w:rPr>
        <w:rFonts w:ascii="Times New Roman" w:hAnsi="Times New Roman" w:cs="Times New Roman"/>
        <w:sz w:val="20"/>
        <w:szCs w:val="20"/>
      </w:rPr>
      <w:t>ICZ/2019/08167/me</w:t>
    </w:r>
    <w:r w:rsidR="0075266A">
      <w:rPr>
        <w:rFonts w:ascii="Times New Roman" w:hAnsi="Times New Roman" w:cs="Times New Roman"/>
        <w:sz w:val="20"/>
        <w:szCs w:val="20"/>
      </w:rPr>
      <w:tab/>
    </w:r>
    <w:r w:rsidR="0075266A">
      <w:rPr>
        <w:rFonts w:ascii="Times New Roman" w:hAnsi="Times New Roman" w:cs="Times New Roman"/>
        <w:sz w:val="20"/>
        <w:szCs w:val="20"/>
      </w:rPr>
      <w:tab/>
    </w:r>
    <w:r w:rsidR="0075266A">
      <w:rPr>
        <w:rFonts w:ascii="Times New Roman" w:hAnsi="Times New Roman" w:cs="Times New Roman"/>
        <w:sz w:val="20"/>
        <w:szCs w:val="20"/>
      </w:rPr>
      <w:tab/>
    </w:r>
    <w:r w:rsidR="0075266A" w:rsidRPr="000342BF">
      <w:rPr>
        <w:rFonts w:ascii="Times New Roman" w:hAnsi="Times New Roman" w:cs="Times New Roman"/>
        <w:sz w:val="20"/>
        <w:szCs w:val="20"/>
      </w:rPr>
      <w:t>1/</w:t>
    </w:r>
    <w:r w:rsidR="0075266A">
      <w:rPr>
        <w:rFonts w:ascii="Times New Roman" w:hAnsi="Times New Roman" w:cs="Times New Roman"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A" w:rsidRPr="00F07B89" w:rsidRDefault="0075266A">
    <w:pPr>
      <w:rPr>
        <w:rFonts w:ascii="Times New Roman" w:hAnsi="Times New Roman" w:cs="Times New Roman"/>
        <w:sz w:val="2"/>
      </w:rPr>
    </w:pPr>
    <w:r>
      <w:rPr>
        <w:noProof/>
        <w:snapToGrid/>
        <w:lang w:eastAsia="sk-SK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714CD32" wp14:editId="5410E276">
              <wp:simplePos x="0" y="0"/>
              <wp:positionH relativeFrom="page">
                <wp:posOffset>810260</wp:posOffset>
              </wp:positionH>
              <wp:positionV relativeFrom="page">
                <wp:posOffset>10446385</wp:posOffset>
              </wp:positionV>
              <wp:extent cx="6428740" cy="474345"/>
              <wp:effectExtent l="0" t="0" r="1016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7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66A" w:rsidRPr="00F07B89" w:rsidRDefault="0075266A" w:rsidP="007407D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Times New Roman" w:eastAsia="Arial Unicode MS" w:hAnsi="Times New Roman" w:cs="Times New Roman"/>
                              <w:szCs w:val="24"/>
                            </w:rPr>
                          </w:pPr>
                          <w:r w:rsidRPr="00F07B89">
                            <w:rPr>
                              <w:rStyle w:val="Kursywa"/>
                              <w:rFonts w:ascii="Times New Roman" w:eastAsia="Arial Unicode MS" w:hAnsi="Times New Roman" w:cs="Times New Roman"/>
                              <w:szCs w:val="24"/>
                              <w:lang w:val="sk-SK"/>
                            </w:rPr>
                            <w:t>Etiketa prípravku Galmet 20 SG, príloha k rozhodnutiu ministra roľníctva a rozvoja vidieka Poľskej republiky</w:t>
                          </w:r>
                        </w:p>
                        <w:p w:rsidR="0075266A" w:rsidRPr="00F07B89" w:rsidRDefault="0075266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Times New Roman" w:eastAsia="Arial Unicode MS" w:hAnsi="Times New Roman" w:cs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4C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8pt;margin-top:822.55pt;width:506.2pt;height:37.35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nOrA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" filled="f" stroked="f">
              <v:textbox style="mso-fit-shape-to-text:t" inset="0,0,0,0">
                <w:txbxContent>
                  <w:p w:rsidR="0075266A" w:rsidRPr="00F07B89" w:rsidRDefault="0075266A" w:rsidP="007407DC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Times New Roman" w:eastAsia="Arial Unicode MS" w:hAnsi="Times New Roman" w:cs="Times New Roman"/>
                        <w:szCs w:val="24"/>
                      </w:rPr>
                    </w:pPr>
                    <w:r w:rsidRPr="00F07B89">
                      <w:rPr>
                        <w:rStyle w:val="Kursywa"/>
                        <w:rFonts w:ascii="Times New Roman" w:eastAsia="Arial Unicode MS" w:hAnsi="Times New Roman" w:cs="Times New Roman"/>
                        <w:szCs w:val="24"/>
                        <w:lang w:val="sk-SK"/>
                      </w:rPr>
                      <w:t>Etiketa prípravku Galmet 20 SG, príloha k rozhodnutiu ministra roľníctva a rozvoja vidieka Poľskej republiky</w:t>
                    </w:r>
                  </w:p>
                  <w:p w:rsidR="0075266A" w:rsidRPr="00F07B89" w:rsidRDefault="0075266A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Times New Roman" w:eastAsia="Arial Unicode MS" w:hAnsi="Times New Roman" w:cs="Times New Roman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4F" w:rsidRPr="00F07B89" w:rsidRDefault="00E65D4F">
      <w:pPr>
        <w:rPr>
          <w:rFonts w:ascii="Times New Roman" w:hAnsi="Times New Roman" w:cs="Times New Roman"/>
        </w:rPr>
      </w:pPr>
    </w:p>
  </w:footnote>
  <w:footnote w:type="continuationSeparator" w:id="0">
    <w:p w:rsidR="00E65D4F" w:rsidRPr="00F07B89" w:rsidRDefault="00E65D4F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C" w:rsidRDefault="00824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A" w:rsidRPr="006263A4" w:rsidRDefault="0075266A" w:rsidP="00963AA0">
    <w:pPr>
      <w:pStyle w:val="Hlavika"/>
      <w:jc w:val="right"/>
      <w:rPr>
        <w:rFonts w:ascii="Times New Roman" w:hAnsi="Times New Roman" w:cs="Times New Roman"/>
        <w:sz w:val="20"/>
        <w:szCs w:val="22"/>
      </w:rPr>
    </w:pPr>
    <w:bookmarkStart w:id="3" w:name="_GoBack"/>
    <w:r w:rsidRPr="0082469C">
      <w:rPr>
        <w:rFonts w:ascii="Times New Roman" w:hAnsi="Times New Roman" w:cs="Times New Roman"/>
        <w:sz w:val="20"/>
        <w:szCs w:val="22"/>
      </w:rPr>
      <w:t xml:space="preserve">Etiketa schválená: </w:t>
    </w:r>
    <w:r w:rsidR="0082469C" w:rsidRPr="0082469C">
      <w:rPr>
        <w:rFonts w:ascii="Times New Roman" w:hAnsi="Times New Roman" w:cs="Times New Roman"/>
        <w:sz w:val="20"/>
        <w:szCs w:val="22"/>
      </w:rPr>
      <w:t>10.11.2023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A" w:rsidRPr="00F07B89" w:rsidRDefault="0075266A">
    <w:pPr>
      <w:rPr>
        <w:rFonts w:ascii="Times New Roman" w:hAnsi="Times New Roman" w:cs="Times New Roman"/>
        <w:sz w:val="2"/>
      </w:rPr>
    </w:pPr>
    <w:r>
      <w:rPr>
        <w:noProof/>
        <w:snapToGrid/>
        <w:lang w:eastAsia="sk-SK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E065F6" wp14:editId="2EB4545A">
              <wp:simplePos x="0" y="0"/>
              <wp:positionH relativeFrom="page">
                <wp:posOffset>716280</wp:posOffset>
              </wp:positionH>
              <wp:positionV relativeFrom="page">
                <wp:posOffset>97790</wp:posOffset>
              </wp:positionV>
              <wp:extent cx="7137400" cy="170878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0" cy="170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66A" w:rsidRPr="00F07B89" w:rsidRDefault="0075266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07B89">
                            <w:rPr>
                              <w:rFonts w:ascii="Times New Roman" w:hAnsi="Times New Roman" w:cs="Times New Roman"/>
                            </w:rPr>
                            <w:t>Príloha k povoleniu ministra roľníctva a rozvoja vidieka Poľskej republiky č. R- -106/2013d z dňa 24.05.2013</w:t>
                          </w:r>
                        </w:p>
                        <w:p w:rsidR="0075266A" w:rsidRPr="00F07B89" w:rsidRDefault="0075266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07B89">
                            <w:rPr>
                              <w:rFonts w:ascii="Times New Roman" w:hAnsi="Times New Roman" w:cs="Times New Roman"/>
                            </w:rPr>
                            <w:t>meniacej povolenie ministra roľníctva a rozvoja vidieka Poľskej republiky č. R- 42/2012 z dňa 05.03.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06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4pt;margin-top:7.7pt;width:562pt;height:134.5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p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" filled="f" stroked="f">
              <v:textbox inset="0,0,0,0">
                <w:txbxContent>
                  <w:p w:rsidR="0075266A" w:rsidRPr="00F07B89" w:rsidRDefault="0075266A">
                    <w:pPr>
                      <w:rPr>
                        <w:rFonts w:ascii="Times New Roman" w:hAnsi="Times New Roman" w:cs="Times New Roman"/>
                      </w:rPr>
                    </w:pPr>
                    <w:r w:rsidRPr="00F07B89">
                      <w:rPr>
                        <w:rFonts w:ascii="Times New Roman" w:hAnsi="Times New Roman" w:cs="Times New Roman"/>
                      </w:rPr>
                      <w:t>Príloha k povoleniu ministra roľníctva a rozvoja vidieka Poľskej republiky č. R- -106/2013d z dňa 24.05.2013</w:t>
                    </w:r>
                  </w:p>
                  <w:p w:rsidR="0075266A" w:rsidRPr="00F07B89" w:rsidRDefault="0075266A">
                    <w:pPr>
                      <w:rPr>
                        <w:rFonts w:ascii="Times New Roman" w:hAnsi="Times New Roman" w:cs="Times New Roman"/>
                      </w:rPr>
                    </w:pPr>
                    <w:r w:rsidRPr="00F07B89">
                      <w:rPr>
                        <w:rFonts w:ascii="Times New Roman" w:hAnsi="Times New Roman" w:cs="Times New Roman"/>
                      </w:rPr>
                      <w:t>meniacej povolenie ministra roľníctva a rozvoja vidieka Poľskej republiky č. R- 42/2012 z dňa 05.03.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281"/>
    <w:multiLevelType w:val="multilevel"/>
    <w:tmpl w:val="D36C62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73432"/>
    <w:multiLevelType w:val="hybridMultilevel"/>
    <w:tmpl w:val="9288E720"/>
    <w:lvl w:ilvl="0" w:tplc="60BA158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F6D7820"/>
    <w:multiLevelType w:val="hybridMultilevel"/>
    <w:tmpl w:val="7F0EDB3E"/>
    <w:lvl w:ilvl="0" w:tplc="BBC86B9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6EE"/>
    <w:multiLevelType w:val="multilevel"/>
    <w:tmpl w:val="B3D815B2"/>
    <w:lvl w:ilvl="0">
      <w:start w:val="1"/>
      <w:numFmt w:val="upperRoman"/>
      <w:lvlText w:val="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B23D29"/>
    <w:multiLevelType w:val="hybridMultilevel"/>
    <w:tmpl w:val="1E4A5F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09D"/>
    <w:multiLevelType w:val="multilevel"/>
    <w:tmpl w:val="67A6DB0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E441D38"/>
    <w:multiLevelType w:val="hybridMultilevel"/>
    <w:tmpl w:val="6C9ABBB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73B8"/>
    <w:multiLevelType w:val="hybridMultilevel"/>
    <w:tmpl w:val="DEB2E2F2"/>
    <w:lvl w:ilvl="0" w:tplc="B17C938C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28C9"/>
    <w:multiLevelType w:val="hybridMultilevel"/>
    <w:tmpl w:val="94E4926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403F"/>
    <w:multiLevelType w:val="multilevel"/>
    <w:tmpl w:val="E650415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613204"/>
    <w:multiLevelType w:val="multilevel"/>
    <w:tmpl w:val="E07234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2F094B"/>
    <w:multiLevelType w:val="hybridMultilevel"/>
    <w:tmpl w:val="941EE6F4"/>
    <w:lvl w:ilvl="0" w:tplc="DD8A7B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DC8"/>
    <w:multiLevelType w:val="multilevel"/>
    <w:tmpl w:val="D2826C26"/>
    <w:lvl w:ilvl="0">
      <w:start w:val="2"/>
      <w:numFmt w:val="decimal"/>
      <w:lvlText w:val="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2A61C9"/>
    <w:multiLevelType w:val="multilevel"/>
    <w:tmpl w:val="2AFC8C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68829E6"/>
    <w:multiLevelType w:val="hybridMultilevel"/>
    <w:tmpl w:val="097E8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BBC"/>
    <w:multiLevelType w:val="multilevel"/>
    <w:tmpl w:val="90C2D3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0D6200"/>
    <w:multiLevelType w:val="multilevel"/>
    <w:tmpl w:val="D316AD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872018D"/>
    <w:multiLevelType w:val="hybridMultilevel"/>
    <w:tmpl w:val="8FCAD0DC"/>
    <w:lvl w:ilvl="0" w:tplc="A962A6CC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6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C"/>
    <w:rsid w:val="0000165C"/>
    <w:rsid w:val="0001013A"/>
    <w:rsid w:val="00013684"/>
    <w:rsid w:val="000153E5"/>
    <w:rsid w:val="00016284"/>
    <w:rsid w:val="0002085A"/>
    <w:rsid w:val="00021A2F"/>
    <w:rsid w:val="00025E4B"/>
    <w:rsid w:val="000342BF"/>
    <w:rsid w:val="00041490"/>
    <w:rsid w:val="000461F4"/>
    <w:rsid w:val="000462FF"/>
    <w:rsid w:val="00054E98"/>
    <w:rsid w:val="0006303B"/>
    <w:rsid w:val="000643E5"/>
    <w:rsid w:val="0006575D"/>
    <w:rsid w:val="00067DBD"/>
    <w:rsid w:val="000730B9"/>
    <w:rsid w:val="00076173"/>
    <w:rsid w:val="00077FC2"/>
    <w:rsid w:val="000805A7"/>
    <w:rsid w:val="00092082"/>
    <w:rsid w:val="000958B5"/>
    <w:rsid w:val="000A2E58"/>
    <w:rsid w:val="000A38D2"/>
    <w:rsid w:val="000B20EE"/>
    <w:rsid w:val="000B7627"/>
    <w:rsid w:val="000C2A88"/>
    <w:rsid w:val="000C4E93"/>
    <w:rsid w:val="000C6B48"/>
    <w:rsid w:val="000D1D84"/>
    <w:rsid w:val="000D2907"/>
    <w:rsid w:val="000E01B9"/>
    <w:rsid w:val="000E049B"/>
    <w:rsid w:val="000E16A5"/>
    <w:rsid w:val="000E407C"/>
    <w:rsid w:val="000E55E5"/>
    <w:rsid w:val="000E6882"/>
    <w:rsid w:val="000E7089"/>
    <w:rsid w:val="000F2C12"/>
    <w:rsid w:val="0010036F"/>
    <w:rsid w:val="0010731D"/>
    <w:rsid w:val="0010781D"/>
    <w:rsid w:val="00107C23"/>
    <w:rsid w:val="00112D1A"/>
    <w:rsid w:val="00117F24"/>
    <w:rsid w:val="00120809"/>
    <w:rsid w:val="00124E44"/>
    <w:rsid w:val="001264E6"/>
    <w:rsid w:val="0012740B"/>
    <w:rsid w:val="001344F5"/>
    <w:rsid w:val="001425F1"/>
    <w:rsid w:val="001527A6"/>
    <w:rsid w:val="0015512B"/>
    <w:rsid w:val="00160947"/>
    <w:rsid w:val="00162317"/>
    <w:rsid w:val="00162FC1"/>
    <w:rsid w:val="00164A2E"/>
    <w:rsid w:val="00165673"/>
    <w:rsid w:val="00167E93"/>
    <w:rsid w:val="00170DF7"/>
    <w:rsid w:val="001711AB"/>
    <w:rsid w:val="00174E64"/>
    <w:rsid w:val="001759C5"/>
    <w:rsid w:val="001807BC"/>
    <w:rsid w:val="00186CBA"/>
    <w:rsid w:val="00187827"/>
    <w:rsid w:val="001921E5"/>
    <w:rsid w:val="00192D6B"/>
    <w:rsid w:val="00193CE7"/>
    <w:rsid w:val="001A32C3"/>
    <w:rsid w:val="001A68F7"/>
    <w:rsid w:val="001B166E"/>
    <w:rsid w:val="001B257C"/>
    <w:rsid w:val="001B4383"/>
    <w:rsid w:val="001B6067"/>
    <w:rsid w:val="001B77DB"/>
    <w:rsid w:val="001B7A0D"/>
    <w:rsid w:val="001C225D"/>
    <w:rsid w:val="001D3F6C"/>
    <w:rsid w:val="001E1F0C"/>
    <w:rsid w:val="00200527"/>
    <w:rsid w:val="002035F9"/>
    <w:rsid w:val="00216479"/>
    <w:rsid w:val="00216A09"/>
    <w:rsid w:val="00217028"/>
    <w:rsid w:val="00221635"/>
    <w:rsid w:val="00223CE2"/>
    <w:rsid w:val="0022463F"/>
    <w:rsid w:val="00226668"/>
    <w:rsid w:val="00227500"/>
    <w:rsid w:val="00227FD8"/>
    <w:rsid w:val="0023417B"/>
    <w:rsid w:val="00235DBD"/>
    <w:rsid w:val="00244C00"/>
    <w:rsid w:val="00250F50"/>
    <w:rsid w:val="0025256A"/>
    <w:rsid w:val="0026308D"/>
    <w:rsid w:val="00287E9A"/>
    <w:rsid w:val="00290ADF"/>
    <w:rsid w:val="002954DE"/>
    <w:rsid w:val="002A580E"/>
    <w:rsid w:val="002D0AC6"/>
    <w:rsid w:val="002D5675"/>
    <w:rsid w:val="002D7B6F"/>
    <w:rsid w:val="002E031A"/>
    <w:rsid w:val="002E1C0C"/>
    <w:rsid w:val="002E5FAB"/>
    <w:rsid w:val="002F095D"/>
    <w:rsid w:val="002F1DCC"/>
    <w:rsid w:val="002F433C"/>
    <w:rsid w:val="002F6C29"/>
    <w:rsid w:val="00300B8C"/>
    <w:rsid w:val="003078B3"/>
    <w:rsid w:val="00320D0A"/>
    <w:rsid w:val="003259BE"/>
    <w:rsid w:val="00325B27"/>
    <w:rsid w:val="00331D0C"/>
    <w:rsid w:val="0033328B"/>
    <w:rsid w:val="003369AD"/>
    <w:rsid w:val="00337C41"/>
    <w:rsid w:val="00346A89"/>
    <w:rsid w:val="00347D0F"/>
    <w:rsid w:val="00354660"/>
    <w:rsid w:val="0036224B"/>
    <w:rsid w:val="00372DDE"/>
    <w:rsid w:val="00372FB5"/>
    <w:rsid w:val="003738EB"/>
    <w:rsid w:val="00376312"/>
    <w:rsid w:val="00395673"/>
    <w:rsid w:val="003969B8"/>
    <w:rsid w:val="00397625"/>
    <w:rsid w:val="003A32B4"/>
    <w:rsid w:val="003A60D8"/>
    <w:rsid w:val="003B479D"/>
    <w:rsid w:val="003B52A0"/>
    <w:rsid w:val="003B78D2"/>
    <w:rsid w:val="003C6BE7"/>
    <w:rsid w:val="003D299A"/>
    <w:rsid w:val="003D4843"/>
    <w:rsid w:val="003D4B0F"/>
    <w:rsid w:val="003D5ADF"/>
    <w:rsid w:val="003D7ECC"/>
    <w:rsid w:val="003E4FA4"/>
    <w:rsid w:val="003E774B"/>
    <w:rsid w:val="003F2B60"/>
    <w:rsid w:val="003F4046"/>
    <w:rsid w:val="003F5702"/>
    <w:rsid w:val="00407DC4"/>
    <w:rsid w:val="0041099B"/>
    <w:rsid w:val="0041323D"/>
    <w:rsid w:val="004141C5"/>
    <w:rsid w:val="00414B2A"/>
    <w:rsid w:val="004167C8"/>
    <w:rsid w:val="004216EF"/>
    <w:rsid w:val="00427035"/>
    <w:rsid w:val="00433A82"/>
    <w:rsid w:val="004361F1"/>
    <w:rsid w:val="004369E8"/>
    <w:rsid w:val="00440F38"/>
    <w:rsid w:val="0044115F"/>
    <w:rsid w:val="00442E67"/>
    <w:rsid w:val="0045281E"/>
    <w:rsid w:val="00464C80"/>
    <w:rsid w:val="004650A7"/>
    <w:rsid w:val="00466834"/>
    <w:rsid w:val="0047360A"/>
    <w:rsid w:val="00475BC9"/>
    <w:rsid w:val="00477E39"/>
    <w:rsid w:val="00480937"/>
    <w:rsid w:val="004827F2"/>
    <w:rsid w:val="004B141E"/>
    <w:rsid w:val="004B58FA"/>
    <w:rsid w:val="004B6795"/>
    <w:rsid w:val="004C10E7"/>
    <w:rsid w:val="004C1872"/>
    <w:rsid w:val="004C32EF"/>
    <w:rsid w:val="004C4402"/>
    <w:rsid w:val="004C5293"/>
    <w:rsid w:val="004D0823"/>
    <w:rsid w:val="004D4FFA"/>
    <w:rsid w:val="004F398B"/>
    <w:rsid w:val="004F6E62"/>
    <w:rsid w:val="0051517D"/>
    <w:rsid w:val="005159EA"/>
    <w:rsid w:val="005220B5"/>
    <w:rsid w:val="00523A0B"/>
    <w:rsid w:val="005364E1"/>
    <w:rsid w:val="00537E7E"/>
    <w:rsid w:val="00537EA5"/>
    <w:rsid w:val="00540F59"/>
    <w:rsid w:val="005466D5"/>
    <w:rsid w:val="00547DCB"/>
    <w:rsid w:val="00551B2F"/>
    <w:rsid w:val="005522B1"/>
    <w:rsid w:val="0055589D"/>
    <w:rsid w:val="0055736B"/>
    <w:rsid w:val="00560ECA"/>
    <w:rsid w:val="00561463"/>
    <w:rsid w:val="00562B60"/>
    <w:rsid w:val="005635DC"/>
    <w:rsid w:val="005636C7"/>
    <w:rsid w:val="005642E7"/>
    <w:rsid w:val="00564E49"/>
    <w:rsid w:val="00571A99"/>
    <w:rsid w:val="00573725"/>
    <w:rsid w:val="00574B36"/>
    <w:rsid w:val="005836BC"/>
    <w:rsid w:val="00583A4F"/>
    <w:rsid w:val="00591F04"/>
    <w:rsid w:val="005934C3"/>
    <w:rsid w:val="005A0BEF"/>
    <w:rsid w:val="005A459D"/>
    <w:rsid w:val="005B5158"/>
    <w:rsid w:val="005B7CEF"/>
    <w:rsid w:val="005C34DF"/>
    <w:rsid w:val="005D2070"/>
    <w:rsid w:val="005D35A3"/>
    <w:rsid w:val="005D5B7B"/>
    <w:rsid w:val="005D7ABE"/>
    <w:rsid w:val="005F139F"/>
    <w:rsid w:val="005F198F"/>
    <w:rsid w:val="005F3D0A"/>
    <w:rsid w:val="0060037E"/>
    <w:rsid w:val="006022AF"/>
    <w:rsid w:val="00604B3F"/>
    <w:rsid w:val="00614DD0"/>
    <w:rsid w:val="006159FE"/>
    <w:rsid w:val="006207F4"/>
    <w:rsid w:val="00623088"/>
    <w:rsid w:val="006263A4"/>
    <w:rsid w:val="00636143"/>
    <w:rsid w:val="006362C6"/>
    <w:rsid w:val="0064081C"/>
    <w:rsid w:val="00641A93"/>
    <w:rsid w:val="00643D72"/>
    <w:rsid w:val="00645150"/>
    <w:rsid w:val="0065295E"/>
    <w:rsid w:val="00657CE0"/>
    <w:rsid w:val="00670CE5"/>
    <w:rsid w:val="00677D30"/>
    <w:rsid w:val="00677D85"/>
    <w:rsid w:val="00680494"/>
    <w:rsid w:val="00684825"/>
    <w:rsid w:val="00692090"/>
    <w:rsid w:val="00693690"/>
    <w:rsid w:val="00695501"/>
    <w:rsid w:val="00695A61"/>
    <w:rsid w:val="006A5273"/>
    <w:rsid w:val="006B0BE4"/>
    <w:rsid w:val="006B2740"/>
    <w:rsid w:val="006B3D02"/>
    <w:rsid w:val="006B5C1A"/>
    <w:rsid w:val="006B5EA4"/>
    <w:rsid w:val="006C1BA5"/>
    <w:rsid w:val="006C7146"/>
    <w:rsid w:val="006D0344"/>
    <w:rsid w:val="006D35EE"/>
    <w:rsid w:val="006E11C8"/>
    <w:rsid w:val="006F1FBA"/>
    <w:rsid w:val="006F3630"/>
    <w:rsid w:val="006F3FAA"/>
    <w:rsid w:val="006F42F2"/>
    <w:rsid w:val="006F73F5"/>
    <w:rsid w:val="007068E5"/>
    <w:rsid w:val="007159A2"/>
    <w:rsid w:val="00723FED"/>
    <w:rsid w:val="007273E0"/>
    <w:rsid w:val="00730934"/>
    <w:rsid w:val="007407DC"/>
    <w:rsid w:val="0074671D"/>
    <w:rsid w:val="00746A55"/>
    <w:rsid w:val="0075053C"/>
    <w:rsid w:val="0075266A"/>
    <w:rsid w:val="00755CF8"/>
    <w:rsid w:val="00756A02"/>
    <w:rsid w:val="00760FA8"/>
    <w:rsid w:val="007612C3"/>
    <w:rsid w:val="00763A76"/>
    <w:rsid w:val="00764BBA"/>
    <w:rsid w:val="00771936"/>
    <w:rsid w:val="00775200"/>
    <w:rsid w:val="00790723"/>
    <w:rsid w:val="0079274B"/>
    <w:rsid w:val="00795B3F"/>
    <w:rsid w:val="00795EA9"/>
    <w:rsid w:val="007A23C9"/>
    <w:rsid w:val="007A265C"/>
    <w:rsid w:val="007A3B53"/>
    <w:rsid w:val="007A44FB"/>
    <w:rsid w:val="007A5C19"/>
    <w:rsid w:val="007A5C9E"/>
    <w:rsid w:val="007B1798"/>
    <w:rsid w:val="007B29DA"/>
    <w:rsid w:val="007B592A"/>
    <w:rsid w:val="007C27BE"/>
    <w:rsid w:val="007C32B1"/>
    <w:rsid w:val="007D16ED"/>
    <w:rsid w:val="007D25DE"/>
    <w:rsid w:val="007D29FB"/>
    <w:rsid w:val="007E1D5F"/>
    <w:rsid w:val="007E4197"/>
    <w:rsid w:val="007E591D"/>
    <w:rsid w:val="007E7658"/>
    <w:rsid w:val="007F7A33"/>
    <w:rsid w:val="007F7AA7"/>
    <w:rsid w:val="007F7BE0"/>
    <w:rsid w:val="0080367B"/>
    <w:rsid w:val="00805D81"/>
    <w:rsid w:val="00810B8E"/>
    <w:rsid w:val="00817242"/>
    <w:rsid w:val="0082469C"/>
    <w:rsid w:val="0082510D"/>
    <w:rsid w:val="00826E3F"/>
    <w:rsid w:val="00827D95"/>
    <w:rsid w:val="00835FAF"/>
    <w:rsid w:val="00842888"/>
    <w:rsid w:val="0084463A"/>
    <w:rsid w:val="00847534"/>
    <w:rsid w:val="00856258"/>
    <w:rsid w:val="0086148E"/>
    <w:rsid w:val="00861A03"/>
    <w:rsid w:val="00880794"/>
    <w:rsid w:val="00884126"/>
    <w:rsid w:val="00885863"/>
    <w:rsid w:val="008903FA"/>
    <w:rsid w:val="008A2F17"/>
    <w:rsid w:val="008B289F"/>
    <w:rsid w:val="008C0AD9"/>
    <w:rsid w:val="008D3E38"/>
    <w:rsid w:val="008D69BE"/>
    <w:rsid w:val="008E1D41"/>
    <w:rsid w:val="008E7969"/>
    <w:rsid w:val="008F0AD4"/>
    <w:rsid w:val="008F1E92"/>
    <w:rsid w:val="008F342C"/>
    <w:rsid w:val="00900E89"/>
    <w:rsid w:val="00901E99"/>
    <w:rsid w:val="009072B0"/>
    <w:rsid w:val="00912483"/>
    <w:rsid w:val="00923A79"/>
    <w:rsid w:val="00926A4E"/>
    <w:rsid w:val="009335B2"/>
    <w:rsid w:val="0093383A"/>
    <w:rsid w:val="00934F21"/>
    <w:rsid w:val="009356CF"/>
    <w:rsid w:val="00942E8F"/>
    <w:rsid w:val="0094494F"/>
    <w:rsid w:val="0095049D"/>
    <w:rsid w:val="00963AA0"/>
    <w:rsid w:val="00964CE6"/>
    <w:rsid w:val="00970A6B"/>
    <w:rsid w:val="00983F4D"/>
    <w:rsid w:val="009855C1"/>
    <w:rsid w:val="00985EBB"/>
    <w:rsid w:val="00987189"/>
    <w:rsid w:val="0098762E"/>
    <w:rsid w:val="009931E6"/>
    <w:rsid w:val="00993235"/>
    <w:rsid w:val="00993965"/>
    <w:rsid w:val="00995259"/>
    <w:rsid w:val="009958B0"/>
    <w:rsid w:val="00995A5B"/>
    <w:rsid w:val="009A5D9A"/>
    <w:rsid w:val="009A6C57"/>
    <w:rsid w:val="009A6FFF"/>
    <w:rsid w:val="009B0D2C"/>
    <w:rsid w:val="009C23D3"/>
    <w:rsid w:val="009C34F7"/>
    <w:rsid w:val="009C4EA3"/>
    <w:rsid w:val="009C7482"/>
    <w:rsid w:val="009D05D3"/>
    <w:rsid w:val="009D23E1"/>
    <w:rsid w:val="009E08D3"/>
    <w:rsid w:val="009F2120"/>
    <w:rsid w:val="009F591A"/>
    <w:rsid w:val="00A01566"/>
    <w:rsid w:val="00A03C58"/>
    <w:rsid w:val="00A070CD"/>
    <w:rsid w:val="00A107FA"/>
    <w:rsid w:val="00A1622E"/>
    <w:rsid w:val="00A1755C"/>
    <w:rsid w:val="00A23596"/>
    <w:rsid w:val="00A2712C"/>
    <w:rsid w:val="00A40CB6"/>
    <w:rsid w:val="00A40CE6"/>
    <w:rsid w:val="00A42391"/>
    <w:rsid w:val="00A47B7B"/>
    <w:rsid w:val="00A51401"/>
    <w:rsid w:val="00A52929"/>
    <w:rsid w:val="00A55786"/>
    <w:rsid w:val="00A55F6E"/>
    <w:rsid w:val="00A6117A"/>
    <w:rsid w:val="00A71D09"/>
    <w:rsid w:val="00A729C6"/>
    <w:rsid w:val="00A821AA"/>
    <w:rsid w:val="00A86D91"/>
    <w:rsid w:val="00A911FC"/>
    <w:rsid w:val="00A941EF"/>
    <w:rsid w:val="00A956DD"/>
    <w:rsid w:val="00AA0098"/>
    <w:rsid w:val="00AA0499"/>
    <w:rsid w:val="00AA1732"/>
    <w:rsid w:val="00AA2633"/>
    <w:rsid w:val="00AA3F7C"/>
    <w:rsid w:val="00AA4897"/>
    <w:rsid w:val="00AB3BCB"/>
    <w:rsid w:val="00AB4024"/>
    <w:rsid w:val="00AB70EA"/>
    <w:rsid w:val="00AD44B9"/>
    <w:rsid w:val="00AD731E"/>
    <w:rsid w:val="00B005D1"/>
    <w:rsid w:val="00B06DE5"/>
    <w:rsid w:val="00B116CB"/>
    <w:rsid w:val="00B138AA"/>
    <w:rsid w:val="00B16A60"/>
    <w:rsid w:val="00B171F8"/>
    <w:rsid w:val="00B20C4B"/>
    <w:rsid w:val="00B20F30"/>
    <w:rsid w:val="00B21791"/>
    <w:rsid w:val="00B21E46"/>
    <w:rsid w:val="00B2260E"/>
    <w:rsid w:val="00B22EA2"/>
    <w:rsid w:val="00B23239"/>
    <w:rsid w:val="00B25A18"/>
    <w:rsid w:val="00B276F2"/>
    <w:rsid w:val="00B27801"/>
    <w:rsid w:val="00B42708"/>
    <w:rsid w:val="00B527FB"/>
    <w:rsid w:val="00B573D2"/>
    <w:rsid w:val="00B575AC"/>
    <w:rsid w:val="00B62FFF"/>
    <w:rsid w:val="00B66466"/>
    <w:rsid w:val="00B6681A"/>
    <w:rsid w:val="00B67D3F"/>
    <w:rsid w:val="00B74E31"/>
    <w:rsid w:val="00B766A4"/>
    <w:rsid w:val="00B81F7E"/>
    <w:rsid w:val="00B93C89"/>
    <w:rsid w:val="00B95053"/>
    <w:rsid w:val="00BA1CB5"/>
    <w:rsid w:val="00BA3642"/>
    <w:rsid w:val="00BA7624"/>
    <w:rsid w:val="00BB2280"/>
    <w:rsid w:val="00BB3729"/>
    <w:rsid w:val="00BB3ADA"/>
    <w:rsid w:val="00BB3B32"/>
    <w:rsid w:val="00BC2AEC"/>
    <w:rsid w:val="00BC4D85"/>
    <w:rsid w:val="00BC6364"/>
    <w:rsid w:val="00BD0239"/>
    <w:rsid w:val="00BD0F75"/>
    <w:rsid w:val="00BD580B"/>
    <w:rsid w:val="00BF3738"/>
    <w:rsid w:val="00BF4B35"/>
    <w:rsid w:val="00BF743A"/>
    <w:rsid w:val="00C1535C"/>
    <w:rsid w:val="00C17756"/>
    <w:rsid w:val="00C239E5"/>
    <w:rsid w:val="00C2543E"/>
    <w:rsid w:val="00C32765"/>
    <w:rsid w:val="00C35C2F"/>
    <w:rsid w:val="00C40746"/>
    <w:rsid w:val="00C40A92"/>
    <w:rsid w:val="00C45C9A"/>
    <w:rsid w:val="00C45D31"/>
    <w:rsid w:val="00C47296"/>
    <w:rsid w:val="00C477B3"/>
    <w:rsid w:val="00C50524"/>
    <w:rsid w:val="00C540D4"/>
    <w:rsid w:val="00C54B18"/>
    <w:rsid w:val="00C55B93"/>
    <w:rsid w:val="00C7323C"/>
    <w:rsid w:val="00C7451E"/>
    <w:rsid w:val="00C774BC"/>
    <w:rsid w:val="00C8129A"/>
    <w:rsid w:val="00C87BCD"/>
    <w:rsid w:val="00CA08A6"/>
    <w:rsid w:val="00CA0EF4"/>
    <w:rsid w:val="00CA31B0"/>
    <w:rsid w:val="00CA507D"/>
    <w:rsid w:val="00CA745A"/>
    <w:rsid w:val="00CB1766"/>
    <w:rsid w:val="00CB2E10"/>
    <w:rsid w:val="00CB4D79"/>
    <w:rsid w:val="00CB6A45"/>
    <w:rsid w:val="00CC08AB"/>
    <w:rsid w:val="00CC2202"/>
    <w:rsid w:val="00CC5FBA"/>
    <w:rsid w:val="00CD199E"/>
    <w:rsid w:val="00CD4E06"/>
    <w:rsid w:val="00CD58E5"/>
    <w:rsid w:val="00CE0DEF"/>
    <w:rsid w:val="00CE2D25"/>
    <w:rsid w:val="00CE3BC3"/>
    <w:rsid w:val="00CE45A4"/>
    <w:rsid w:val="00CF1FB4"/>
    <w:rsid w:val="00CF7BC5"/>
    <w:rsid w:val="00CF7D0C"/>
    <w:rsid w:val="00D009C0"/>
    <w:rsid w:val="00D10C89"/>
    <w:rsid w:val="00D14B32"/>
    <w:rsid w:val="00D16F3C"/>
    <w:rsid w:val="00D2154E"/>
    <w:rsid w:val="00D24263"/>
    <w:rsid w:val="00D2649D"/>
    <w:rsid w:val="00D31519"/>
    <w:rsid w:val="00D350FA"/>
    <w:rsid w:val="00D411DE"/>
    <w:rsid w:val="00D445E5"/>
    <w:rsid w:val="00D460DC"/>
    <w:rsid w:val="00D528F1"/>
    <w:rsid w:val="00D53CDE"/>
    <w:rsid w:val="00D64032"/>
    <w:rsid w:val="00D649CB"/>
    <w:rsid w:val="00D66259"/>
    <w:rsid w:val="00D70C4D"/>
    <w:rsid w:val="00D8121F"/>
    <w:rsid w:val="00D91758"/>
    <w:rsid w:val="00D919F1"/>
    <w:rsid w:val="00D93A44"/>
    <w:rsid w:val="00D93E7E"/>
    <w:rsid w:val="00D95E94"/>
    <w:rsid w:val="00DA127C"/>
    <w:rsid w:val="00DA1B7E"/>
    <w:rsid w:val="00DA2B30"/>
    <w:rsid w:val="00DA63FA"/>
    <w:rsid w:val="00DB5EB6"/>
    <w:rsid w:val="00DE228F"/>
    <w:rsid w:val="00DE4BC2"/>
    <w:rsid w:val="00DE6D0D"/>
    <w:rsid w:val="00DF0252"/>
    <w:rsid w:val="00DF38C2"/>
    <w:rsid w:val="00E04406"/>
    <w:rsid w:val="00E05D01"/>
    <w:rsid w:val="00E1164A"/>
    <w:rsid w:val="00E2040E"/>
    <w:rsid w:val="00E2570E"/>
    <w:rsid w:val="00E3172D"/>
    <w:rsid w:val="00E414A0"/>
    <w:rsid w:val="00E43A0F"/>
    <w:rsid w:val="00E462DD"/>
    <w:rsid w:val="00E500F4"/>
    <w:rsid w:val="00E502DB"/>
    <w:rsid w:val="00E54580"/>
    <w:rsid w:val="00E5761E"/>
    <w:rsid w:val="00E6069D"/>
    <w:rsid w:val="00E606BC"/>
    <w:rsid w:val="00E6191D"/>
    <w:rsid w:val="00E6383F"/>
    <w:rsid w:val="00E648C9"/>
    <w:rsid w:val="00E65D4F"/>
    <w:rsid w:val="00E67BD1"/>
    <w:rsid w:val="00E75435"/>
    <w:rsid w:val="00E82FEA"/>
    <w:rsid w:val="00E87069"/>
    <w:rsid w:val="00E90A66"/>
    <w:rsid w:val="00E90D76"/>
    <w:rsid w:val="00E975C5"/>
    <w:rsid w:val="00EA4371"/>
    <w:rsid w:val="00EB06DF"/>
    <w:rsid w:val="00EB4221"/>
    <w:rsid w:val="00EB5531"/>
    <w:rsid w:val="00EB7807"/>
    <w:rsid w:val="00EB798C"/>
    <w:rsid w:val="00EC5B36"/>
    <w:rsid w:val="00ED22E2"/>
    <w:rsid w:val="00ED2717"/>
    <w:rsid w:val="00ED4AC6"/>
    <w:rsid w:val="00ED7A5F"/>
    <w:rsid w:val="00ED7AD9"/>
    <w:rsid w:val="00EE1286"/>
    <w:rsid w:val="00EE763D"/>
    <w:rsid w:val="00EE7A1C"/>
    <w:rsid w:val="00EE7FC6"/>
    <w:rsid w:val="00EF0810"/>
    <w:rsid w:val="00EF16C2"/>
    <w:rsid w:val="00EF34DE"/>
    <w:rsid w:val="00F007C2"/>
    <w:rsid w:val="00F03F61"/>
    <w:rsid w:val="00F07094"/>
    <w:rsid w:val="00F07B89"/>
    <w:rsid w:val="00F15BB1"/>
    <w:rsid w:val="00F212B3"/>
    <w:rsid w:val="00F22461"/>
    <w:rsid w:val="00F2271B"/>
    <w:rsid w:val="00F25899"/>
    <w:rsid w:val="00F37AE0"/>
    <w:rsid w:val="00F60F9A"/>
    <w:rsid w:val="00F6433F"/>
    <w:rsid w:val="00F64712"/>
    <w:rsid w:val="00F71197"/>
    <w:rsid w:val="00F711A3"/>
    <w:rsid w:val="00F751D2"/>
    <w:rsid w:val="00F75D47"/>
    <w:rsid w:val="00F80E2C"/>
    <w:rsid w:val="00F8469B"/>
    <w:rsid w:val="00F861E7"/>
    <w:rsid w:val="00F86D02"/>
    <w:rsid w:val="00F87F5F"/>
    <w:rsid w:val="00F91DE7"/>
    <w:rsid w:val="00F93756"/>
    <w:rsid w:val="00F94121"/>
    <w:rsid w:val="00F97E00"/>
    <w:rsid w:val="00FA364B"/>
    <w:rsid w:val="00FA4A0C"/>
    <w:rsid w:val="00FB0375"/>
    <w:rsid w:val="00FB212C"/>
    <w:rsid w:val="00FC180A"/>
    <w:rsid w:val="00FC2AA3"/>
    <w:rsid w:val="00FC34BA"/>
    <w:rsid w:val="00FC6728"/>
    <w:rsid w:val="00FD4FDB"/>
    <w:rsid w:val="00FD50DD"/>
    <w:rsid w:val="00FD5307"/>
    <w:rsid w:val="00FD53E3"/>
    <w:rsid w:val="00FD643D"/>
    <w:rsid w:val="00FE22B1"/>
    <w:rsid w:val="00FF3E8D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5CC13"/>
  <w15:docId w15:val="{D7A6A502-4399-47AE-8957-1C7BE30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10C89"/>
    <w:pPr>
      <w:widowControl w:val="0"/>
    </w:pPr>
    <w:rPr>
      <w:rFonts w:cs="Arial Unicode MS"/>
      <w:snapToGrid w:val="0"/>
      <w:color w:val="000000"/>
      <w:sz w:val="24"/>
      <w:szCs w:val="24"/>
      <w:lang w:val="sk-SK"/>
    </w:rPr>
  </w:style>
  <w:style w:type="paragraph" w:styleId="Nadpis2">
    <w:name w:val="heading 2"/>
    <w:basedOn w:val="Normlny"/>
    <w:uiPriority w:val="9"/>
    <w:qFormat/>
    <w:rsid w:val="00D10C89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gwek2Znak">
    <w:name w:val="Nagłówek 2 Znak"/>
    <w:uiPriority w:val="9"/>
    <w:locked/>
    <w:rsid w:val="00D10C89"/>
    <w:rPr>
      <w:rFonts w:ascii="Times New Roman" w:hAnsi="Times New Roman"/>
      <w:b/>
      <w:sz w:val="36"/>
    </w:rPr>
  </w:style>
  <w:style w:type="character" w:styleId="Hypertextovprepojenie">
    <w:name w:val="Hyperlink"/>
    <w:link w:val="Nagwek1"/>
    <w:uiPriority w:val="99"/>
    <w:rsid w:val="00D10C89"/>
    <w:rPr>
      <w:color w:val="0066CC"/>
      <w:u w:val="single"/>
    </w:rPr>
  </w:style>
  <w:style w:type="character" w:customStyle="1" w:styleId="Teksttreci3">
    <w:name w:val="Tekst treści (3)_"/>
    <w:locked/>
    <w:rsid w:val="00D10C89"/>
    <w:rPr>
      <w:rFonts w:ascii="Arial" w:eastAsia="Times New Roman" w:hAnsi="Arial"/>
      <w:b/>
      <w:u w:val="none"/>
    </w:rPr>
  </w:style>
  <w:style w:type="character" w:customStyle="1" w:styleId="Nagweklubstopka">
    <w:name w:val="Nagłówek lub stopka_"/>
    <w:locked/>
    <w:rsid w:val="00D10C89"/>
    <w:rPr>
      <w:rFonts w:ascii="Arial" w:eastAsia="Times New Roman" w:hAnsi="Arial"/>
      <w:sz w:val="21"/>
      <w:u w:val="none"/>
    </w:rPr>
  </w:style>
  <w:style w:type="character" w:customStyle="1" w:styleId="Nagweklubstopka0">
    <w:name w:val="Nagłówek lub stopka"/>
    <w:rsid w:val="00D10C89"/>
    <w:rPr>
      <w:rFonts w:ascii="Arial" w:eastAsia="Times New Roman" w:hAnsi="Arial"/>
      <w:color w:val="000000"/>
      <w:spacing w:val="0"/>
      <w:w w:val="100"/>
      <w:position w:val="0"/>
      <w:sz w:val="21"/>
      <w:u w:val="none"/>
      <w:lang w:val="pl-PL"/>
    </w:rPr>
  </w:style>
  <w:style w:type="character" w:customStyle="1" w:styleId="Kursywa">
    <w:name w:val="Kursywa"/>
    <w:rsid w:val="00D10C89"/>
    <w:rPr>
      <w:rFonts w:ascii="Arial" w:eastAsia="Times New Roman" w:hAnsi="Arial"/>
      <w:i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Teksttreci2">
    <w:name w:val="Tekst treści (2)_"/>
    <w:locked/>
    <w:rsid w:val="00D10C89"/>
    <w:rPr>
      <w:rFonts w:ascii="Arial" w:eastAsia="Times New Roman" w:hAnsi="Arial"/>
      <w:u w:val="none"/>
    </w:rPr>
  </w:style>
  <w:style w:type="character" w:customStyle="1" w:styleId="Teksttreci20">
    <w:name w:val="Tekst treści (2)"/>
    <w:rsid w:val="00D10C89"/>
    <w:rPr>
      <w:rFonts w:ascii="Arial" w:eastAsia="Times New Roman" w:hAnsi="Arial"/>
      <w:color w:val="000000"/>
      <w:spacing w:val="0"/>
      <w:w w:val="100"/>
      <w:position w:val="0"/>
      <w:sz w:val="24"/>
      <w:u w:val="single"/>
      <w:lang w:val="pl-PL"/>
    </w:rPr>
  </w:style>
  <w:style w:type="character" w:customStyle="1" w:styleId="Nagwek10">
    <w:name w:val="Nagłówek #1_"/>
    <w:locked/>
    <w:rsid w:val="00D10C89"/>
    <w:rPr>
      <w:rFonts w:ascii="Arial" w:eastAsia="Times New Roman" w:hAnsi="Arial"/>
      <w:b/>
      <w:spacing w:val="50"/>
      <w:sz w:val="28"/>
      <w:u w:val="none"/>
    </w:rPr>
  </w:style>
  <w:style w:type="character" w:customStyle="1" w:styleId="Teksttreci30">
    <w:name w:val="Tekst treści (3)"/>
    <w:rsid w:val="00D10C89"/>
    <w:rPr>
      <w:rFonts w:ascii="Arial" w:eastAsia="Times New Roman" w:hAnsi="Arial"/>
      <w:b/>
      <w:color w:val="000000"/>
      <w:spacing w:val="0"/>
      <w:w w:val="100"/>
      <w:position w:val="0"/>
      <w:sz w:val="24"/>
      <w:u w:val="single"/>
      <w:lang w:val="pl-PL"/>
    </w:rPr>
  </w:style>
  <w:style w:type="character" w:customStyle="1" w:styleId="Teksttreci2Pogrubienie">
    <w:name w:val="Tekst treści (2) + Pogrubienie"/>
    <w:rsid w:val="00D10C89"/>
    <w:rPr>
      <w:rFonts w:ascii="Arial" w:eastAsia="Times New Roman" w:hAnsi="Arial"/>
      <w:b/>
      <w:color w:val="000000"/>
      <w:spacing w:val="0"/>
      <w:w w:val="100"/>
      <w:position w:val="0"/>
      <w:sz w:val="24"/>
      <w:u w:val="none"/>
      <w:lang w:val="pl-PL"/>
    </w:rPr>
  </w:style>
  <w:style w:type="character" w:customStyle="1" w:styleId="Podpisobrazu">
    <w:name w:val="Podpis obrazu_"/>
    <w:locked/>
    <w:rsid w:val="00D10C89"/>
    <w:rPr>
      <w:rFonts w:ascii="Arial" w:eastAsia="Times New Roman" w:hAnsi="Arial"/>
      <w:b/>
      <w:u w:val="none"/>
    </w:rPr>
  </w:style>
  <w:style w:type="character" w:customStyle="1" w:styleId="Teksttreci4">
    <w:name w:val="Tekst treści (4)_"/>
    <w:locked/>
    <w:rsid w:val="00D10C89"/>
    <w:rPr>
      <w:rFonts w:ascii="Times New Roman" w:eastAsia="Times New Roman" w:hAnsi="Times New Roman"/>
      <w:b/>
      <w:i/>
      <w:sz w:val="40"/>
      <w:u w:val="none"/>
    </w:rPr>
  </w:style>
  <w:style w:type="character" w:customStyle="1" w:styleId="Teksttreci29pt">
    <w:name w:val="Tekst treści (2) + 9 pt"/>
    <w:rsid w:val="00D10C89"/>
    <w:rPr>
      <w:rFonts w:ascii="Arial" w:eastAsia="Times New Roman" w:hAnsi="Arial"/>
      <w:color w:val="000000"/>
      <w:spacing w:val="0"/>
      <w:w w:val="100"/>
      <w:position w:val="0"/>
      <w:sz w:val="18"/>
      <w:u w:val="none"/>
      <w:lang w:val="pl-PL"/>
    </w:rPr>
  </w:style>
  <w:style w:type="character" w:customStyle="1" w:styleId="Teksttreci2Odstpy1pt">
    <w:name w:val="Tekst treści (2) + Odstępy 1 pt"/>
    <w:rsid w:val="00D10C89"/>
    <w:rPr>
      <w:rFonts w:ascii="Arial" w:eastAsia="Times New Roman" w:hAnsi="Arial"/>
      <w:color w:val="000000"/>
      <w:spacing w:val="30"/>
      <w:w w:val="100"/>
      <w:position w:val="0"/>
      <w:sz w:val="24"/>
      <w:u w:val="none"/>
      <w:lang w:val="pl-PL"/>
    </w:rPr>
  </w:style>
  <w:style w:type="paragraph" w:customStyle="1" w:styleId="Teksttreci31">
    <w:name w:val="Tekst treści (3)1"/>
    <w:basedOn w:val="Normlny"/>
    <w:rsid w:val="00D10C89"/>
    <w:pPr>
      <w:shd w:val="clear" w:color="auto" w:fill="FFFFFF"/>
      <w:spacing w:line="274" w:lineRule="exact"/>
      <w:jc w:val="both"/>
    </w:pPr>
    <w:rPr>
      <w:rFonts w:ascii="Arial" w:eastAsia="Times New Roman" w:hAnsi="Arial" w:cs="Arial"/>
      <w:b/>
      <w:bCs/>
    </w:rPr>
  </w:style>
  <w:style w:type="paragraph" w:customStyle="1" w:styleId="Nagweklubstopka1">
    <w:name w:val="Nagłówek lub stopka1"/>
    <w:basedOn w:val="Normlny"/>
    <w:rsid w:val="00D10C89"/>
    <w:pPr>
      <w:shd w:val="clear" w:color="auto" w:fill="FFFFFF"/>
      <w:spacing w:line="254" w:lineRule="exact"/>
    </w:pPr>
    <w:rPr>
      <w:rFonts w:ascii="Arial" w:eastAsia="Times New Roman" w:hAnsi="Arial" w:cs="Arial"/>
      <w:sz w:val="21"/>
      <w:szCs w:val="21"/>
    </w:rPr>
  </w:style>
  <w:style w:type="paragraph" w:customStyle="1" w:styleId="Teksttreci21">
    <w:name w:val="Tekst treści (2)1"/>
    <w:basedOn w:val="Normlny"/>
    <w:rsid w:val="00D10C89"/>
    <w:pPr>
      <w:shd w:val="clear" w:color="auto" w:fill="FFFFFF"/>
      <w:spacing w:line="274" w:lineRule="exact"/>
      <w:ind w:hanging="420"/>
      <w:jc w:val="both"/>
    </w:pPr>
    <w:rPr>
      <w:rFonts w:ascii="Arial" w:eastAsia="Times New Roman" w:hAnsi="Arial" w:cs="Arial"/>
    </w:rPr>
  </w:style>
  <w:style w:type="paragraph" w:customStyle="1" w:styleId="Nagwek1">
    <w:name w:val="Nagłówek #1"/>
    <w:basedOn w:val="Normlny"/>
    <w:link w:val="Hypertextovprepojenie"/>
    <w:rsid w:val="00D10C89"/>
    <w:pPr>
      <w:shd w:val="clear" w:color="auto" w:fill="FFFFFF"/>
      <w:spacing w:line="240" w:lineRule="atLeast"/>
      <w:jc w:val="center"/>
      <w:outlineLvl w:val="0"/>
    </w:pPr>
    <w:rPr>
      <w:rFonts w:ascii="Arial" w:eastAsia="Times New Roman" w:hAnsi="Arial" w:cs="Arial"/>
      <w:b/>
      <w:bCs/>
      <w:spacing w:val="50"/>
      <w:sz w:val="28"/>
      <w:szCs w:val="28"/>
    </w:rPr>
  </w:style>
  <w:style w:type="paragraph" w:customStyle="1" w:styleId="Podpisobrazu0">
    <w:name w:val="Podpis obrazu"/>
    <w:basedOn w:val="Normlny"/>
    <w:rsid w:val="00D10C89"/>
    <w:pPr>
      <w:shd w:val="clear" w:color="auto" w:fill="FFFFFF"/>
      <w:spacing w:line="240" w:lineRule="atLeast"/>
      <w:jc w:val="both"/>
    </w:pPr>
    <w:rPr>
      <w:rFonts w:ascii="Arial" w:eastAsia="Times New Roman" w:hAnsi="Arial" w:cs="Arial"/>
      <w:b/>
      <w:bCs/>
    </w:rPr>
  </w:style>
  <w:style w:type="paragraph" w:customStyle="1" w:styleId="Teksttreci40">
    <w:name w:val="Tekst treści (4)"/>
    <w:basedOn w:val="Normlny"/>
    <w:link w:val="StopkaZnak"/>
    <w:rsid w:val="00D10C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Hlavika">
    <w:name w:val="header"/>
    <w:basedOn w:val="Normlny"/>
    <w:link w:val="HlavikaChar"/>
    <w:uiPriority w:val="99"/>
    <w:rsid w:val="00D10C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10C89"/>
    <w:rPr>
      <w:color w:val="000000"/>
      <w:sz w:val="24"/>
    </w:rPr>
  </w:style>
  <w:style w:type="paragraph" w:styleId="Pta">
    <w:name w:val="footer"/>
    <w:basedOn w:val="Normlny"/>
    <w:link w:val="PtaChar"/>
    <w:uiPriority w:val="99"/>
    <w:rsid w:val="00D10C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Teksttreci40"/>
    <w:uiPriority w:val="99"/>
    <w:locked/>
    <w:rsid w:val="00D10C89"/>
    <w:rPr>
      <w:color w:val="000000"/>
      <w:sz w:val="24"/>
    </w:rPr>
  </w:style>
  <w:style w:type="character" w:customStyle="1" w:styleId="tw4winMark">
    <w:name w:val="tw4winMark"/>
    <w:uiPriority w:val="99"/>
    <w:rsid w:val="00D10C8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10C8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10C89"/>
    <w:rPr>
      <w:color w:val="0000FF"/>
    </w:rPr>
  </w:style>
  <w:style w:type="character" w:customStyle="1" w:styleId="tw4winPopup">
    <w:name w:val="tw4winPopup"/>
    <w:uiPriority w:val="99"/>
    <w:rsid w:val="00D10C8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10C8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10C8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10C8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10C89"/>
    <w:rPr>
      <w:rFonts w:ascii="Courier New" w:hAnsi="Courier New"/>
      <w:noProof/>
      <w:color w:val="800000"/>
    </w:rPr>
  </w:style>
  <w:style w:type="table" w:styleId="Mriekatabuky">
    <w:name w:val="Table Grid"/>
    <w:basedOn w:val="Normlnatabuka"/>
    <w:uiPriority w:val="39"/>
    <w:rsid w:val="0069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3235"/>
    <w:rPr>
      <w:rFonts w:ascii="Tahoma" w:hAnsi="Tahoma" w:cs="Tahoma"/>
      <w:snapToGrid w:val="0"/>
      <w:color w:val="000000"/>
      <w:sz w:val="16"/>
      <w:szCs w:val="16"/>
      <w:lang w:val="pl-PL" w:eastAsia="pl-PL"/>
    </w:rPr>
  </w:style>
  <w:style w:type="character" w:styleId="Odkaznakomentr">
    <w:name w:val="annotation reference"/>
    <w:uiPriority w:val="99"/>
    <w:semiHidden/>
    <w:unhideWhenUsed/>
    <w:rsid w:val="00FC67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C672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FC6728"/>
    <w:rPr>
      <w:rFonts w:cs="Arial Unicode MS"/>
      <w:snapToGrid w:val="0"/>
      <w:color w:val="000000"/>
      <w:lang w:val="pl-PL" w:eastAsia="pl-P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672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C6728"/>
    <w:rPr>
      <w:rFonts w:cs="Arial Unicode MS"/>
      <w:b/>
      <w:bCs/>
      <w:snapToGrid w:val="0"/>
      <w:color w:val="000000"/>
      <w:lang w:val="pl-PL" w:eastAsia="pl-PL"/>
    </w:rPr>
  </w:style>
  <w:style w:type="paragraph" w:styleId="Zkladntext">
    <w:name w:val="Body Text"/>
    <w:basedOn w:val="Normlny"/>
    <w:link w:val="ZkladntextChar"/>
    <w:rsid w:val="00F75D47"/>
    <w:pPr>
      <w:widowControl/>
      <w:jc w:val="both"/>
    </w:pPr>
    <w:rPr>
      <w:rFonts w:ascii="Times New Roman" w:eastAsia="Times New Roman" w:hAnsi="Times New Roman" w:cs="Times New Roman"/>
      <w:snapToGrid/>
      <w:color w:val="FF0000"/>
      <w:lang w:val="cs-CZ" w:eastAsia="cs-CZ"/>
    </w:rPr>
  </w:style>
  <w:style w:type="character" w:customStyle="1" w:styleId="ZkladntextChar">
    <w:name w:val="Základný text Char"/>
    <w:link w:val="Zkladntext"/>
    <w:rsid w:val="00F75D47"/>
    <w:rPr>
      <w:rFonts w:ascii="Times New Roman" w:eastAsia="Times New Roman" w:hAnsi="Times New Roman"/>
      <w:color w:val="FF0000"/>
      <w:sz w:val="24"/>
      <w:szCs w:val="24"/>
      <w:lang w:val="cs-CZ" w:eastAsia="cs-CZ"/>
    </w:rPr>
  </w:style>
  <w:style w:type="character" w:customStyle="1" w:styleId="shorttext">
    <w:name w:val="short_text"/>
    <w:rsid w:val="001344F5"/>
  </w:style>
  <w:style w:type="character" w:customStyle="1" w:styleId="hps">
    <w:name w:val="hps"/>
    <w:rsid w:val="001344F5"/>
  </w:style>
  <w:style w:type="character" w:styleId="Siln">
    <w:name w:val="Strong"/>
    <w:basedOn w:val="Predvolenpsmoodseku"/>
    <w:uiPriority w:val="22"/>
    <w:qFormat/>
    <w:rsid w:val="00E502DB"/>
    <w:rPr>
      <w:b/>
      <w:bCs/>
    </w:rPr>
  </w:style>
  <w:style w:type="paragraph" w:styleId="Revzia">
    <w:name w:val="Revision"/>
    <w:hidden/>
    <w:uiPriority w:val="99"/>
    <w:semiHidden/>
    <w:rsid w:val="003369AD"/>
    <w:rPr>
      <w:rFonts w:cs="Arial Unicode MS"/>
      <w:snapToGrid w:val="0"/>
      <w:color w:val="000000"/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923A79"/>
    <w:rPr>
      <w:rFonts w:cs="Arial Unicode MS"/>
      <w:snapToGrid w:val="0"/>
      <w:color w:val="000000"/>
      <w:sz w:val="24"/>
      <w:szCs w:val="24"/>
      <w:lang w:val="sk-SK"/>
    </w:rPr>
  </w:style>
  <w:style w:type="paragraph" w:customStyle="1" w:styleId="CM1">
    <w:name w:val="CM1"/>
    <w:basedOn w:val="Normlny"/>
    <w:next w:val="Normlny"/>
    <w:uiPriority w:val="99"/>
    <w:rsid w:val="00540F59"/>
    <w:pPr>
      <w:widowControl/>
      <w:autoSpaceDE w:val="0"/>
      <w:autoSpaceDN w:val="0"/>
      <w:adjustRightInd w:val="0"/>
    </w:pPr>
    <w:rPr>
      <w:rFonts w:ascii="Times New Roman" w:hAnsi="Times New Roman" w:cs="Times New Roman"/>
      <w:snapToGrid/>
      <w:color w:val="auto"/>
      <w:lang w:val="pl-PL"/>
    </w:rPr>
  </w:style>
  <w:style w:type="paragraph" w:customStyle="1" w:styleId="CM3">
    <w:name w:val="CM3"/>
    <w:basedOn w:val="Normlny"/>
    <w:next w:val="Normlny"/>
    <w:uiPriority w:val="99"/>
    <w:rsid w:val="00540F59"/>
    <w:pPr>
      <w:widowControl/>
      <w:autoSpaceDE w:val="0"/>
      <w:autoSpaceDN w:val="0"/>
      <w:adjustRightInd w:val="0"/>
    </w:pPr>
    <w:rPr>
      <w:rFonts w:ascii="Times New Roman" w:hAnsi="Times New Roman" w:cs="Times New Roman"/>
      <w:snapToGrid/>
      <w:color w:val="auto"/>
      <w:lang w:val="pl-PL"/>
    </w:rPr>
  </w:style>
  <w:style w:type="paragraph" w:styleId="Normlnywebov">
    <w:name w:val="Normal (Web)"/>
    <w:basedOn w:val="Normlny"/>
    <w:uiPriority w:val="99"/>
    <w:unhideWhenUsed/>
    <w:rsid w:val="002954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napToGrid/>
      <w:color w:val="auto"/>
      <w:lang w:eastAsia="sk-SK"/>
    </w:rPr>
  </w:style>
  <w:style w:type="character" w:customStyle="1" w:styleId="Nierozpoznanawzmianka1">
    <w:name w:val="Nierozpoznana wzmianka1"/>
    <w:basedOn w:val="Predvolenpsmoodseku"/>
    <w:uiPriority w:val="99"/>
    <w:semiHidden/>
    <w:unhideWhenUsed/>
    <w:rsid w:val="00756A0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4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nnviqo.com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A66D-2E07-4506-89F5-31C1C6B1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Vavrík David Ing.</dc:creator>
  <cp:lastModifiedBy>Mertová Barbora</cp:lastModifiedBy>
  <cp:revision>5</cp:revision>
  <dcterms:created xsi:type="dcterms:W3CDTF">2023-11-06T19:29:00Z</dcterms:created>
  <dcterms:modified xsi:type="dcterms:W3CDTF">2023-11-10T16:22:00Z</dcterms:modified>
</cp:coreProperties>
</file>