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740"/>
      </w:tblGrid>
      <w:tr w:rsidR="00125EB8" w:rsidRPr="00A12F58" w:rsidTr="00C75348">
        <w:tc>
          <w:tcPr>
            <w:tcW w:w="9740" w:type="dxa"/>
            <w:shd w:val="clear" w:color="auto" w:fill="00A800"/>
          </w:tcPr>
          <w:p w:rsidR="00125EB8" w:rsidRPr="00A12F58" w:rsidRDefault="00391AE3" w:rsidP="00A12F58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Theme="minorHAnsi" w:hAnsiTheme="minorHAnsi"/>
                <w:bCs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ČASŤ</w:t>
            </w:r>
            <w:r w:rsidR="00157C8B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1: Identifik</w:t>
            </w:r>
            <w:r w:rsid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á</w:t>
            </w:r>
            <w:r w:rsidR="00157C8B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c</w:t>
            </w:r>
            <w:r w:rsid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ia</w:t>
            </w:r>
            <w:r w:rsidR="00157C8B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látky/</w:t>
            </w:r>
            <w:r w:rsid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zme</w:t>
            </w:r>
            <w:r w:rsidR="00157C8B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si a </w:t>
            </w:r>
            <w:r w:rsidR="00A12F58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spoločnosti</w:t>
            </w:r>
            <w:r w:rsidR="00157C8B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/podniku</w:t>
            </w:r>
          </w:p>
        </w:tc>
      </w:tr>
    </w:tbl>
    <w:p w:rsidR="002F43BB" w:rsidRPr="00A12F58" w:rsidRDefault="002F43BB" w:rsidP="00365179">
      <w:pPr>
        <w:pStyle w:val="Style11"/>
        <w:widowControl/>
        <w:spacing w:before="60" w:after="60"/>
        <w:jc w:val="left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1.1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Identifikátor výrobku</w:t>
      </w:r>
    </w:p>
    <w:p w:rsidR="002F43BB" w:rsidRPr="00A12F58" w:rsidRDefault="00D52063" w:rsidP="00921D71">
      <w:pPr>
        <w:pStyle w:val="Style8"/>
        <w:widowControl/>
        <w:spacing w:line="240" w:lineRule="auto"/>
        <w:ind w:left="437" w:right="79"/>
        <w:jc w:val="left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Obchodn</w:t>
      </w:r>
      <w:r w:rsidR="00A12F58">
        <w:rPr>
          <w:rStyle w:val="FontStyle26"/>
          <w:rFonts w:ascii="Calibri" w:hAnsi="Calibri"/>
          <w:szCs w:val="18"/>
          <w:lang w:val="sk-SK"/>
        </w:rPr>
        <w:t>ý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náz</w:t>
      </w:r>
      <w:r w:rsidR="00A12F58">
        <w:rPr>
          <w:rStyle w:val="FontStyle26"/>
          <w:rFonts w:ascii="Calibri" w:hAnsi="Calibri"/>
          <w:szCs w:val="18"/>
          <w:lang w:val="sk-SK"/>
        </w:rPr>
        <w:t>o</w:t>
      </w:r>
      <w:r w:rsidRPr="00A12F58">
        <w:rPr>
          <w:rStyle w:val="FontStyle26"/>
          <w:rFonts w:ascii="Calibri" w:hAnsi="Calibri"/>
          <w:szCs w:val="18"/>
          <w:lang w:val="sk-SK"/>
        </w:rPr>
        <w:t>v</w:t>
      </w:r>
      <w:r w:rsidRPr="00A12F58">
        <w:rPr>
          <w:rStyle w:val="FontStyle26"/>
          <w:rFonts w:asciiTheme="minorHAnsi" w:hAnsiTheme="minorHAnsi"/>
          <w:szCs w:val="18"/>
          <w:lang w:val="sk-SK"/>
        </w:rPr>
        <w:t xml:space="preserve">: </w:t>
      </w:r>
      <w:r w:rsidRPr="00A12F58">
        <w:rPr>
          <w:rStyle w:val="FontStyle26"/>
          <w:rFonts w:asciiTheme="minorHAnsi" w:hAnsiTheme="minorHAnsi"/>
          <w:szCs w:val="18"/>
          <w:lang w:val="sk-SK"/>
        </w:rPr>
        <w:tab/>
      </w:r>
      <w:r w:rsidRPr="00A12F58">
        <w:rPr>
          <w:rStyle w:val="FontStyle26"/>
          <w:rFonts w:asciiTheme="minorHAnsi" w:hAnsiTheme="minorHAnsi"/>
          <w:szCs w:val="18"/>
          <w:lang w:val="sk-SK"/>
        </w:rPr>
        <w:tab/>
      </w:r>
      <w:r w:rsidRPr="00A12F58">
        <w:rPr>
          <w:rStyle w:val="FontStyle26"/>
          <w:rFonts w:ascii="Calibri" w:hAnsi="Calibri"/>
          <w:b/>
          <w:sz w:val="20"/>
          <w:szCs w:val="18"/>
          <w:lang w:val="sk-SK"/>
        </w:rPr>
        <w:t>NAVU FORTE</w:t>
      </w:r>
    </w:p>
    <w:p w:rsidR="002F43BB" w:rsidRPr="00A12F58" w:rsidRDefault="002F43BB" w:rsidP="00921D71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1.2 </w:t>
      </w:r>
      <w:r w:rsidR="00A12F58">
        <w:rPr>
          <w:rStyle w:val="FontStyle25"/>
          <w:rFonts w:ascii="Calibri" w:hAnsi="Calibri"/>
          <w:bCs/>
          <w:szCs w:val="18"/>
          <w:lang w:val="sk-SK"/>
        </w:rPr>
        <w:t>Príslušné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určen</w:t>
      </w:r>
      <w:r w:rsidR="00A12F58">
        <w:rPr>
          <w:rStyle w:val="FontStyle25"/>
          <w:rFonts w:ascii="Calibri" w:hAnsi="Calibri"/>
          <w:bCs/>
          <w:szCs w:val="18"/>
          <w:lang w:val="sk-SK"/>
        </w:rPr>
        <w:t>é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použit</w:t>
      </w:r>
      <w:r w:rsidR="00A12F58">
        <w:rPr>
          <w:rStyle w:val="FontStyle25"/>
          <w:rFonts w:ascii="Calibri" w:hAnsi="Calibri"/>
          <w:bCs/>
          <w:szCs w:val="18"/>
          <w:lang w:val="sk-SK"/>
        </w:rPr>
        <w:t>ie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látky </w:t>
      </w:r>
      <w:r w:rsidR="00A12F58">
        <w:rPr>
          <w:rStyle w:val="FontStyle25"/>
          <w:rFonts w:ascii="Calibri" w:hAnsi="Calibri"/>
          <w:bCs/>
          <w:szCs w:val="18"/>
          <w:lang w:val="sk-SK"/>
        </w:rPr>
        <w:t>ale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bo </w:t>
      </w:r>
      <w:r w:rsidR="00A12F58">
        <w:rPr>
          <w:rStyle w:val="FontStyle25"/>
          <w:rFonts w:ascii="Calibri" w:hAnsi="Calibri"/>
          <w:bCs/>
          <w:szCs w:val="18"/>
          <w:lang w:val="sk-SK"/>
        </w:rPr>
        <w:t>z</w:t>
      </w:r>
      <w:r w:rsidR="00A12F58" w:rsidRPr="00A12F58">
        <w:rPr>
          <w:rStyle w:val="FontStyle25"/>
          <w:rFonts w:ascii="Calibri" w:hAnsi="Calibri"/>
          <w:bCs/>
          <w:szCs w:val="18"/>
          <w:lang w:val="sk-SK"/>
        </w:rPr>
        <w:t>mesi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a nedoporučen</w:t>
      </w:r>
      <w:r w:rsidR="00A12F58">
        <w:rPr>
          <w:rStyle w:val="FontStyle25"/>
          <w:rFonts w:ascii="Calibri" w:hAnsi="Calibri"/>
          <w:bCs/>
          <w:szCs w:val="18"/>
          <w:lang w:val="sk-SK"/>
        </w:rPr>
        <w:t>é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použit</w:t>
      </w:r>
      <w:r w:rsidR="00A12F58">
        <w:rPr>
          <w:rStyle w:val="FontStyle25"/>
          <w:rFonts w:ascii="Calibri" w:hAnsi="Calibri"/>
          <w:bCs/>
          <w:szCs w:val="18"/>
          <w:lang w:val="sk-SK"/>
        </w:rPr>
        <w:t>ie</w:t>
      </w:r>
    </w:p>
    <w:p w:rsidR="002F43BB" w:rsidRPr="00A12F58" w:rsidRDefault="00A12F58" w:rsidP="007E2CF6">
      <w:pPr>
        <w:pStyle w:val="Style8"/>
        <w:widowControl/>
        <w:ind w:left="437"/>
        <w:rPr>
          <w:rStyle w:val="FontStyle26"/>
          <w:rFonts w:asciiTheme="minorHAnsi" w:hAnsiTheme="minorHAnsi"/>
          <w:szCs w:val="18"/>
          <w:lang w:val="sk-SK"/>
        </w:rPr>
      </w:pPr>
      <w:r>
        <w:rPr>
          <w:rStyle w:val="FontStyle26"/>
          <w:rFonts w:ascii="Calibri" w:hAnsi="Calibri"/>
          <w:szCs w:val="18"/>
          <w:lang w:val="sk-SK"/>
        </w:rPr>
        <w:t>Príslušné</w:t>
      </w:r>
      <w:r w:rsidR="00D52063" w:rsidRPr="00A12F58">
        <w:rPr>
          <w:rStyle w:val="FontStyle26"/>
          <w:rFonts w:ascii="Calibri" w:hAnsi="Calibri"/>
          <w:szCs w:val="18"/>
          <w:lang w:val="sk-SK"/>
        </w:rPr>
        <w:t xml:space="preserve"> určen</w:t>
      </w:r>
      <w:r>
        <w:rPr>
          <w:rStyle w:val="FontStyle26"/>
          <w:rFonts w:ascii="Calibri" w:hAnsi="Calibri"/>
          <w:szCs w:val="18"/>
          <w:lang w:val="sk-SK"/>
        </w:rPr>
        <w:t>é</w:t>
      </w:r>
      <w:r w:rsidR="00D52063" w:rsidRPr="00A12F58">
        <w:rPr>
          <w:rStyle w:val="FontStyle26"/>
          <w:rFonts w:ascii="Calibri" w:hAnsi="Calibri"/>
          <w:szCs w:val="18"/>
          <w:lang w:val="sk-SK"/>
        </w:rPr>
        <w:t xml:space="preserve"> použit</w:t>
      </w:r>
      <w:r>
        <w:rPr>
          <w:rStyle w:val="FontStyle26"/>
          <w:rFonts w:ascii="Calibri" w:hAnsi="Calibri"/>
          <w:szCs w:val="18"/>
          <w:lang w:val="sk-SK"/>
        </w:rPr>
        <w:t>ie</w:t>
      </w:r>
      <w:r w:rsidR="00D52063" w:rsidRPr="00A12F58">
        <w:rPr>
          <w:rStyle w:val="FontStyle26"/>
          <w:rFonts w:ascii="Calibri" w:hAnsi="Calibri"/>
          <w:szCs w:val="18"/>
          <w:lang w:val="sk-SK"/>
        </w:rPr>
        <w:t>:</w:t>
      </w:r>
      <w:r w:rsidR="00D52063" w:rsidRPr="00A12F58">
        <w:rPr>
          <w:rStyle w:val="FontStyle26"/>
          <w:rFonts w:asciiTheme="minorHAnsi" w:hAnsiTheme="minorHAnsi"/>
          <w:szCs w:val="18"/>
          <w:lang w:val="sk-SK"/>
        </w:rPr>
        <w:tab/>
      </w:r>
      <w:r w:rsidR="00D52063" w:rsidRPr="00A12F58">
        <w:rPr>
          <w:rStyle w:val="FontStyle26"/>
          <w:rFonts w:ascii="Calibri" w:hAnsi="Calibri"/>
          <w:szCs w:val="18"/>
          <w:lang w:val="sk-SK"/>
        </w:rPr>
        <w:t>hnojivo.</w:t>
      </w:r>
    </w:p>
    <w:p w:rsidR="002F43BB" w:rsidRPr="00A12F58" w:rsidRDefault="00D52063" w:rsidP="00697715">
      <w:pPr>
        <w:pStyle w:val="Style8"/>
        <w:widowControl/>
        <w:spacing w:line="240" w:lineRule="auto"/>
        <w:ind w:left="437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Nedoporučené použit</w:t>
      </w:r>
      <w:r w:rsidR="00A12F58">
        <w:rPr>
          <w:rStyle w:val="FontStyle26"/>
          <w:rFonts w:ascii="Calibri" w:hAnsi="Calibri"/>
          <w:szCs w:val="18"/>
          <w:lang w:val="sk-SK"/>
        </w:rPr>
        <w:t>ie</w:t>
      </w:r>
      <w:r w:rsidRPr="00A12F58">
        <w:rPr>
          <w:rStyle w:val="FontStyle26"/>
          <w:rFonts w:ascii="Calibri" w:hAnsi="Calibri"/>
          <w:szCs w:val="18"/>
          <w:lang w:val="sk-SK"/>
        </w:rPr>
        <w:t>:</w:t>
      </w:r>
      <w:r w:rsidRPr="00A12F58">
        <w:rPr>
          <w:rStyle w:val="FontStyle26"/>
          <w:rFonts w:ascii="Calibri" w:hAnsi="Calibri"/>
          <w:szCs w:val="18"/>
          <w:lang w:val="sk-SK"/>
        </w:rPr>
        <w:tab/>
      </w:r>
      <w:r w:rsidRPr="00A12F58">
        <w:rPr>
          <w:rStyle w:val="FontStyle26"/>
          <w:rFonts w:asciiTheme="minorHAnsi" w:hAnsiTheme="minorHAnsi"/>
          <w:szCs w:val="18"/>
          <w:lang w:val="sk-SK"/>
        </w:rPr>
        <w:t>in</w:t>
      </w:r>
      <w:r w:rsidR="00A12F58">
        <w:rPr>
          <w:rStyle w:val="FontStyle26"/>
          <w:rFonts w:asciiTheme="minorHAnsi" w:hAnsiTheme="minorHAnsi"/>
          <w:szCs w:val="18"/>
          <w:lang w:val="sk-SK"/>
        </w:rPr>
        <w:t>é</w:t>
      </w:r>
      <w:r w:rsidRPr="00A12F58">
        <w:rPr>
          <w:rStyle w:val="FontStyle26"/>
          <w:rFonts w:asciiTheme="minorHAnsi" w:hAnsiTheme="minorHAnsi"/>
          <w:szCs w:val="18"/>
          <w:lang w:val="sk-SK"/>
        </w:rPr>
        <w:t xml:space="preserve"> </w:t>
      </w:r>
      <w:r w:rsidR="00A12F58">
        <w:rPr>
          <w:rStyle w:val="FontStyle26"/>
          <w:rFonts w:asciiTheme="minorHAnsi" w:hAnsiTheme="minorHAnsi"/>
          <w:szCs w:val="18"/>
          <w:lang w:val="sk-SK"/>
        </w:rPr>
        <w:t>ako</w:t>
      </w:r>
      <w:r w:rsidRPr="00A12F58">
        <w:rPr>
          <w:rStyle w:val="FontStyle26"/>
          <w:rFonts w:asciiTheme="minorHAnsi" w:hAnsiTheme="minorHAnsi"/>
          <w:szCs w:val="18"/>
          <w:lang w:val="sk-SK"/>
        </w:rPr>
        <w:t xml:space="preserve"> </w:t>
      </w:r>
      <w:r w:rsidR="00A12F58">
        <w:rPr>
          <w:rStyle w:val="FontStyle26"/>
          <w:rFonts w:asciiTheme="minorHAnsi" w:hAnsiTheme="minorHAnsi"/>
          <w:szCs w:val="18"/>
          <w:lang w:val="sk-SK"/>
        </w:rPr>
        <w:t>z</w:t>
      </w:r>
      <w:r w:rsidRPr="00A12F58">
        <w:rPr>
          <w:rStyle w:val="FontStyle26"/>
          <w:rFonts w:asciiTheme="minorHAnsi" w:hAnsiTheme="minorHAnsi"/>
          <w:szCs w:val="18"/>
          <w:lang w:val="sk-SK"/>
        </w:rPr>
        <w:t>hora uvedené.</w:t>
      </w:r>
    </w:p>
    <w:p w:rsidR="002F43BB" w:rsidRPr="00A12F58" w:rsidRDefault="002F43BB" w:rsidP="00921D71">
      <w:pPr>
        <w:pStyle w:val="Style11"/>
        <w:widowControl/>
        <w:spacing w:before="60" w:after="60"/>
        <w:jc w:val="left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1.3 </w:t>
      </w:r>
      <w:r w:rsidR="00A12F58">
        <w:rPr>
          <w:rStyle w:val="FontStyle25"/>
          <w:rFonts w:ascii="Calibri" w:hAnsi="Calibri"/>
          <w:bCs/>
          <w:szCs w:val="18"/>
          <w:lang w:val="sk-SK"/>
        </w:rPr>
        <w:t>Podrobné údaje o dodá</w:t>
      </w:r>
      <w:r w:rsidR="00A12F58" w:rsidRPr="00A12F58">
        <w:rPr>
          <w:rStyle w:val="FontStyle25"/>
          <w:rFonts w:ascii="Calibri" w:hAnsi="Calibri"/>
          <w:bCs/>
          <w:szCs w:val="18"/>
          <w:lang w:val="sk-SK"/>
        </w:rPr>
        <w:t>vateľ</w:t>
      </w:r>
      <w:r w:rsidR="00A12F58">
        <w:rPr>
          <w:rStyle w:val="FontStyle25"/>
          <w:rFonts w:ascii="Calibri" w:hAnsi="Calibri"/>
          <w:bCs/>
          <w:szCs w:val="18"/>
          <w:lang w:val="sk-SK"/>
        </w:rPr>
        <w:t>ovi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</w:t>
      </w:r>
      <w:r w:rsidR="00A12F58" w:rsidRPr="00A12F58">
        <w:rPr>
          <w:rStyle w:val="FontStyle25"/>
          <w:rFonts w:ascii="Calibri" w:hAnsi="Calibri"/>
          <w:bCs/>
          <w:szCs w:val="18"/>
          <w:lang w:val="sk-SK"/>
        </w:rPr>
        <w:t>bezpečnostného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listu</w:t>
      </w:r>
    </w:p>
    <w:p w:rsidR="00921D71" w:rsidRPr="00A12F58" w:rsidRDefault="00AE32AD" w:rsidP="00697715">
      <w:pPr>
        <w:pStyle w:val="Style8"/>
        <w:widowControl/>
        <w:spacing w:line="240" w:lineRule="auto"/>
        <w:ind w:left="437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Theme="minorHAnsi" w:hAnsiTheme="minorHAnsi"/>
          <w:szCs w:val="18"/>
          <w:lang w:val="sk-SK"/>
        </w:rPr>
        <w:t xml:space="preserve">„CHEMIROL” </w:t>
      </w:r>
      <w:proofErr w:type="spellStart"/>
      <w:r w:rsidRPr="00A12F58">
        <w:rPr>
          <w:rStyle w:val="FontStyle26"/>
          <w:rFonts w:asciiTheme="minorHAnsi" w:hAnsiTheme="minorHAnsi"/>
          <w:szCs w:val="18"/>
          <w:lang w:val="sk-SK"/>
        </w:rPr>
        <w:t>Sp</w:t>
      </w:r>
      <w:proofErr w:type="spellEnd"/>
      <w:r w:rsidRPr="00A12F58">
        <w:rPr>
          <w:rStyle w:val="FontStyle26"/>
          <w:rFonts w:asciiTheme="minorHAnsi" w:hAnsiTheme="minorHAnsi"/>
          <w:szCs w:val="18"/>
          <w:lang w:val="sk-SK"/>
        </w:rPr>
        <w:t xml:space="preserve">. z </w:t>
      </w:r>
      <w:proofErr w:type="spellStart"/>
      <w:r w:rsidRPr="00A12F58">
        <w:rPr>
          <w:rStyle w:val="FontStyle26"/>
          <w:rFonts w:asciiTheme="minorHAnsi" w:hAnsiTheme="minorHAnsi"/>
          <w:szCs w:val="18"/>
          <w:lang w:val="sk-SK"/>
        </w:rPr>
        <w:t>o.o</w:t>
      </w:r>
      <w:proofErr w:type="spellEnd"/>
      <w:r w:rsidRPr="00A12F58">
        <w:rPr>
          <w:rStyle w:val="FontStyle26"/>
          <w:rFonts w:asciiTheme="minorHAnsi" w:hAnsiTheme="minorHAnsi"/>
          <w:szCs w:val="18"/>
          <w:lang w:val="sk-SK"/>
        </w:rPr>
        <w:t>.</w:t>
      </w:r>
    </w:p>
    <w:p w:rsidR="00921D71" w:rsidRPr="00A12F58" w:rsidRDefault="00A12F58" w:rsidP="00697715">
      <w:pPr>
        <w:pStyle w:val="Style8"/>
        <w:widowControl/>
        <w:spacing w:line="240" w:lineRule="auto"/>
        <w:ind w:left="437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Theme="minorHAnsi" w:hAnsiTheme="minorHAnsi"/>
          <w:szCs w:val="18"/>
          <w:lang w:val="sk-SK"/>
        </w:rPr>
        <w:t>Poľsko</w:t>
      </w:r>
      <w:r w:rsidR="00157C8B" w:rsidRPr="00A12F58">
        <w:rPr>
          <w:rStyle w:val="FontStyle26"/>
          <w:rFonts w:asciiTheme="minorHAnsi" w:hAnsiTheme="minorHAnsi"/>
          <w:szCs w:val="18"/>
          <w:lang w:val="sk-SK"/>
        </w:rPr>
        <w:t xml:space="preserve">, 88-300 </w:t>
      </w:r>
      <w:proofErr w:type="spellStart"/>
      <w:r w:rsidR="00157C8B" w:rsidRPr="00A12F58">
        <w:rPr>
          <w:rStyle w:val="FontStyle26"/>
          <w:rFonts w:asciiTheme="minorHAnsi" w:hAnsiTheme="minorHAnsi"/>
          <w:szCs w:val="18"/>
          <w:lang w:val="sk-SK"/>
        </w:rPr>
        <w:t>Mogilno</w:t>
      </w:r>
      <w:proofErr w:type="spellEnd"/>
      <w:r w:rsidR="00157C8B" w:rsidRPr="00A12F58">
        <w:rPr>
          <w:rStyle w:val="FontStyle26"/>
          <w:rFonts w:asciiTheme="minorHAnsi" w:hAnsiTheme="minorHAnsi"/>
          <w:szCs w:val="18"/>
          <w:lang w:val="sk-SK"/>
        </w:rPr>
        <w:t xml:space="preserve">, ul. </w:t>
      </w:r>
      <w:proofErr w:type="spellStart"/>
      <w:r w:rsidR="00157C8B" w:rsidRPr="00A12F58">
        <w:rPr>
          <w:rStyle w:val="FontStyle26"/>
          <w:rFonts w:asciiTheme="minorHAnsi" w:hAnsiTheme="minorHAnsi"/>
          <w:szCs w:val="18"/>
          <w:lang w:val="sk-SK"/>
        </w:rPr>
        <w:t>Przemysłowa</w:t>
      </w:r>
      <w:proofErr w:type="spellEnd"/>
      <w:r w:rsidR="00157C8B" w:rsidRPr="00A12F58">
        <w:rPr>
          <w:rStyle w:val="FontStyle26"/>
          <w:rFonts w:asciiTheme="minorHAnsi" w:hAnsiTheme="minorHAnsi"/>
          <w:szCs w:val="18"/>
          <w:lang w:val="sk-SK"/>
        </w:rPr>
        <w:t xml:space="preserve"> 3</w:t>
      </w:r>
    </w:p>
    <w:p w:rsidR="00921D71" w:rsidRPr="00A12F58" w:rsidRDefault="00AE32AD" w:rsidP="00697715">
      <w:pPr>
        <w:pStyle w:val="Style8"/>
        <w:widowControl/>
        <w:spacing w:line="240" w:lineRule="auto"/>
        <w:ind w:left="437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Fonts w:asciiTheme="minorHAnsi" w:hAnsiTheme="minorHAnsi"/>
          <w:sz w:val="18"/>
          <w:szCs w:val="18"/>
          <w:lang w:val="sk-SK"/>
        </w:rPr>
        <w:t>+ 48 52 318-88-00 / + 48 52 318-88-01</w:t>
      </w:r>
    </w:p>
    <w:p w:rsidR="00921D71" w:rsidRPr="00A12F58" w:rsidRDefault="005919DF" w:rsidP="00697715">
      <w:pPr>
        <w:pStyle w:val="Style11"/>
        <w:widowControl/>
        <w:ind w:left="437"/>
        <w:jc w:val="left"/>
        <w:rPr>
          <w:rStyle w:val="FontStyle25"/>
          <w:rFonts w:asciiTheme="minorHAnsi" w:hAnsiTheme="minorHAnsi"/>
          <w:bCs/>
          <w:szCs w:val="18"/>
          <w:lang w:val="sk-SK"/>
        </w:rPr>
      </w:pPr>
      <w:hyperlink r:id="rId8" w:history="1">
        <w:r w:rsidR="0089760D" w:rsidRPr="00A12F58">
          <w:rPr>
            <w:rStyle w:val="Hypertextovprepojenie"/>
            <w:rFonts w:ascii="Calibri" w:hAnsi="Calibri"/>
            <w:sz w:val="18"/>
            <w:szCs w:val="18"/>
            <w:lang w:val="sk-SK"/>
          </w:rPr>
          <w:t>sekretariat@chemirol.com.pl</w:t>
        </w:r>
      </w:hyperlink>
      <w:r w:rsidR="0089760D" w:rsidRPr="00A12F58">
        <w:rPr>
          <w:rStyle w:val="FontStyle26"/>
          <w:rFonts w:ascii="Calibri" w:hAnsi="Calibri"/>
          <w:szCs w:val="18"/>
          <w:lang w:val="sk-SK"/>
        </w:rPr>
        <w:t xml:space="preserve"> / </w:t>
      </w:r>
      <w:hyperlink r:id="rId9" w:history="1">
        <w:r w:rsidR="0089760D" w:rsidRPr="00A12F58">
          <w:rPr>
            <w:rStyle w:val="Hypertextovprepojenie"/>
            <w:rFonts w:asciiTheme="minorHAnsi" w:hAnsiTheme="minorHAnsi"/>
            <w:sz w:val="18"/>
            <w:szCs w:val="18"/>
            <w:lang w:val="sk-SK"/>
          </w:rPr>
          <w:t>msds@DGSA.info</w:t>
        </w:r>
      </w:hyperlink>
    </w:p>
    <w:p w:rsidR="002F43BB" w:rsidRPr="00A12F58" w:rsidRDefault="002F43BB" w:rsidP="00921D71">
      <w:pPr>
        <w:pStyle w:val="Style11"/>
        <w:widowControl/>
        <w:spacing w:before="60" w:after="60"/>
        <w:jc w:val="left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1.4 </w:t>
      </w:r>
      <w:r w:rsidR="00A12F58">
        <w:rPr>
          <w:rStyle w:val="FontStyle25"/>
          <w:rFonts w:ascii="Calibri" w:hAnsi="Calibri"/>
          <w:bCs/>
          <w:szCs w:val="18"/>
          <w:lang w:val="sk-SK"/>
        </w:rPr>
        <w:t>Telefónne číslo pre nalie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havé </w:t>
      </w:r>
      <w:r w:rsidR="00A12F58" w:rsidRPr="00A12F58">
        <w:rPr>
          <w:rStyle w:val="FontStyle25"/>
          <w:rFonts w:ascii="Calibri" w:hAnsi="Calibri"/>
          <w:bCs/>
          <w:szCs w:val="18"/>
          <w:lang w:val="sk-SK"/>
        </w:rPr>
        <w:t>situ</w:t>
      </w:r>
      <w:r w:rsidR="00A12F58">
        <w:rPr>
          <w:rStyle w:val="FontStyle25"/>
          <w:rFonts w:ascii="Calibri" w:hAnsi="Calibri"/>
          <w:bCs/>
          <w:szCs w:val="18"/>
          <w:lang w:val="sk-SK"/>
        </w:rPr>
        <w:t>á</w:t>
      </w:r>
      <w:r w:rsidR="00A12F58" w:rsidRPr="00A12F58">
        <w:rPr>
          <w:rStyle w:val="FontStyle25"/>
          <w:rFonts w:ascii="Calibri" w:hAnsi="Calibri"/>
          <w:bCs/>
          <w:szCs w:val="18"/>
          <w:lang w:val="sk-SK"/>
        </w:rPr>
        <w:t>cie</w:t>
      </w:r>
    </w:p>
    <w:p w:rsidR="002F43BB" w:rsidRPr="00A12F58" w:rsidRDefault="00157C8B" w:rsidP="00497E5B">
      <w:pPr>
        <w:pStyle w:val="Style8"/>
        <w:widowControl/>
        <w:tabs>
          <w:tab w:val="left" w:pos="3269"/>
        </w:tabs>
        <w:spacing w:line="240" w:lineRule="auto"/>
        <w:ind w:left="432"/>
        <w:jc w:val="left"/>
        <w:rPr>
          <w:rFonts w:asciiTheme="minorHAnsi" w:hAnsiTheme="minorHAnsi"/>
          <w:sz w:val="18"/>
          <w:szCs w:val="18"/>
          <w:lang w:val="sk-SK"/>
        </w:rPr>
      </w:pPr>
      <w:r w:rsidRPr="00A12F58">
        <w:rPr>
          <w:rFonts w:asciiTheme="minorHAnsi" w:hAnsiTheme="minorHAnsi"/>
          <w:sz w:val="18"/>
          <w:szCs w:val="18"/>
          <w:lang w:val="sk-SK"/>
        </w:rPr>
        <w:t>112</w:t>
      </w:r>
    </w:p>
    <w:p w:rsidR="009F5B8E" w:rsidRPr="00A12F58" w:rsidRDefault="009F5B8E" w:rsidP="009F5B8E">
      <w:pPr>
        <w:pStyle w:val="Style5"/>
        <w:widowControl/>
        <w:jc w:val="both"/>
        <w:rPr>
          <w:rStyle w:val="FontStyle24"/>
          <w:rFonts w:asciiTheme="minorHAnsi" w:hAnsiTheme="minorHAnsi"/>
          <w:bCs/>
          <w:sz w:val="12"/>
          <w:szCs w:val="12"/>
          <w:lang w:val="sk-SK" w:eastAsia="en-US"/>
        </w:rPr>
      </w:pPr>
    </w:p>
    <w:tbl>
      <w:tblPr>
        <w:tblW w:w="0" w:type="auto"/>
        <w:tblLook w:val="04A0"/>
      </w:tblPr>
      <w:tblGrid>
        <w:gridCol w:w="9740"/>
      </w:tblGrid>
      <w:tr w:rsidR="00D214B9" w:rsidRPr="00A12F58" w:rsidTr="00C75348">
        <w:tc>
          <w:tcPr>
            <w:tcW w:w="9740" w:type="dxa"/>
            <w:shd w:val="clear" w:color="auto" w:fill="00A800"/>
          </w:tcPr>
          <w:p w:rsidR="00D214B9" w:rsidRPr="00A12F58" w:rsidRDefault="00391AE3" w:rsidP="00A12F58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Theme="minorHAnsi" w:hAnsiTheme="minorHAnsi"/>
                <w:bCs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ČASŤ</w:t>
            </w:r>
            <w:r w:rsidR="00157C8B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2: Identifik</w:t>
            </w:r>
            <w:r w:rsid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á</w:t>
            </w:r>
            <w:r w:rsidR="00157C8B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c</w:t>
            </w:r>
            <w:r w:rsid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i</w:t>
            </w:r>
            <w:r w:rsidR="00157C8B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e nebezpečnosti</w:t>
            </w:r>
          </w:p>
        </w:tc>
      </w:tr>
    </w:tbl>
    <w:p w:rsidR="002F43BB" w:rsidRPr="00A12F58" w:rsidRDefault="002F43BB" w:rsidP="00365179">
      <w:pPr>
        <w:pStyle w:val="Style11"/>
        <w:widowControl/>
        <w:spacing w:before="60" w:after="60"/>
        <w:jc w:val="left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2.1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Klasifik</w:t>
      </w:r>
      <w:r w:rsidR="00A12F58">
        <w:rPr>
          <w:rStyle w:val="FontStyle25"/>
          <w:rFonts w:ascii="Calibri" w:hAnsi="Calibri"/>
          <w:bCs/>
          <w:szCs w:val="18"/>
          <w:lang w:val="sk-SK"/>
        </w:rPr>
        <w:t>á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c</w:t>
      </w:r>
      <w:r w:rsidR="00A12F58">
        <w:rPr>
          <w:rStyle w:val="FontStyle25"/>
          <w:rFonts w:ascii="Calibri" w:hAnsi="Calibri"/>
          <w:bCs/>
          <w:szCs w:val="18"/>
          <w:lang w:val="sk-SK"/>
        </w:rPr>
        <w:t>ia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látky </w:t>
      </w:r>
      <w:r w:rsidR="00A12F58">
        <w:rPr>
          <w:rStyle w:val="FontStyle25"/>
          <w:rFonts w:ascii="Calibri" w:hAnsi="Calibri"/>
          <w:bCs/>
          <w:szCs w:val="18"/>
          <w:lang w:val="sk-SK"/>
        </w:rPr>
        <w:t>alebo z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m</w:t>
      </w:r>
      <w:r w:rsidR="00A12F58">
        <w:rPr>
          <w:rStyle w:val="FontStyle25"/>
          <w:rFonts w:ascii="Calibri" w:hAnsi="Calibri"/>
          <w:bCs/>
          <w:szCs w:val="18"/>
          <w:lang w:val="sk-SK"/>
        </w:rPr>
        <w:t>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si</w:t>
      </w:r>
    </w:p>
    <w:p w:rsidR="00C81E18" w:rsidRPr="00A12F58" w:rsidRDefault="007B76EB" w:rsidP="00051210">
      <w:pPr>
        <w:pStyle w:val="Style8"/>
        <w:widowControl/>
        <w:spacing w:before="20" w:after="20" w:line="240" w:lineRule="auto"/>
        <w:ind w:left="437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 xml:space="preserve">STOT RE2 H373 </w:t>
      </w:r>
      <w:r w:rsidR="00A12F58" w:rsidRPr="00A12F58">
        <w:rPr>
          <w:rStyle w:val="FontStyle26"/>
          <w:rFonts w:ascii="Calibri" w:hAnsi="Calibri"/>
          <w:szCs w:val="18"/>
          <w:lang w:val="sk-SK"/>
        </w:rPr>
        <w:t>Môže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A12F58">
        <w:rPr>
          <w:rStyle w:val="FontStyle26"/>
          <w:rFonts w:ascii="Calibri" w:hAnsi="Calibri"/>
          <w:szCs w:val="18"/>
          <w:lang w:val="sk-SK"/>
        </w:rPr>
        <w:t>s</w:t>
      </w:r>
      <w:r w:rsidR="00A12F58" w:rsidRPr="00A12F58">
        <w:rPr>
          <w:rStyle w:val="FontStyle26"/>
          <w:rFonts w:ascii="Calibri" w:hAnsi="Calibri"/>
          <w:szCs w:val="18"/>
          <w:lang w:val="sk-SK"/>
        </w:rPr>
        <w:t>p</w:t>
      </w:r>
      <w:r w:rsidR="00A12F58">
        <w:rPr>
          <w:rStyle w:val="FontStyle26"/>
          <w:rFonts w:ascii="Calibri" w:hAnsi="Calibri"/>
          <w:szCs w:val="18"/>
          <w:lang w:val="sk-SK"/>
        </w:rPr>
        <w:t>ô</w:t>
      </w:r>
      <w:r w:rsidR="00A12F58" w:rsidRPr="00A12F58">
        <w:rPr>
          <w:rStyle w:val="FontStyle26"/>
          <w:rFonts w:ascii="Calibri" w:hAnsi="Calibri"/>
          <w:szCs w:val="18"/>
          <w:lang w:val="sk-SK"/>
        </w:rPr>
        <w:t>sobiť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A12F58">
        <w:rPr>
          <w:rStyle w:val="FontStyle26"/>
          <w:rFonts w:ascii="Calibri" w:hAnsi="Calibri"/>
          <w:szCs w:val="18"/>
          <w:lang w:val="sk-SK"/>
        </w:rPr>
        <w:t>poškodenie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orgán</w:t>
      </w:r>
      <w:r w:rsidR="00A12F58">
        <w:rPr>
          <w:rStyle w:val="FontStyle26"/>
          <w:rFonts w:ascii="Calibri" w:hAnsi="Calibri"/>
          <w:szCs w:val="18"/>
          <w:lang w:val="sk-SK"/>
        </w:rPr>
        <w:t>ov (pľú</w:t>
      </w:r>
      <w:r w:rsidRPr="00A12F58">
        <w:rPr>
          <w:rStyle w:val="FontStyle26"/>
          <w:rFonts w:ascii="Calibri" w:hAnsi="Calibri"/>
          <w:szCs w:val="18"/>
          <w:lang w:val="sk-SK"/>
        </w:rPr>
        <w:t>c) p</w:t>
      </w:r>
      <w:r w:rsidR="00A12F58">
        <w:rPr>
          <w:rStyle w:val="FontStyle26"/>
          <w:rFonts w:ascii="Calibri" w:hAnsi="Calibri"/>
          <w:szCs w:val="18"/>
          <w:lang w:val="sk-SK"/>
        </w:rPr>
        <w:t>r</w:t>
      </w:r>
      <w:r w:rsidRPr="00A12F58">
        <w:rPr>
          <w:rStyle w:val="FontStyle26"/>
          <w:rFonts w:ascii="Calibri" w:hAnsi="Calibri"/>
          <w:szCs w:val="18"/>
          <w:lang w:val="sk-SK"/>
        </w:rPr>
        <w:t>i pr</w:t>
      </w:r>
      <w:r w:rsidR="00A12F58">
        <w:rPr>
          <w:rStyle w:val="FontStyle26"/>
          <w:rFonts w:ascii="Calibri" w:hAnsi="Calibri"/>
          <w:szCs w:val="18"/>
          <w:lang w:val="sk-SK"/>
        </w:rPr>
        <w:t>edĺ</w:t>
      </w:r>
      <w:r w:rsidRPr="00A12F58">
        <w:rPr>
          <w:rStyle w:val="FontStyle26"/>
          <w:rFonts w:ascii="Calibri" w:hAnsi="Calibri"/>
          <w:szCs w:val="18"/>
          <w:lang w:val="sk-SK"/>
        </w:rPr>
        <w:t>žen</w:t>
      </w:r>
      <w:r w:rsidR="00A12F58">
        <w:rPr>
          <w:rStyle w:val="FontStyle26"/>
          <w:rFonts w:ascii="Calibri" w:hAnsi="Calibri"/>
          <w:szCs w:val="18"/>
          <w:lang w:val="sk-SK"/>
        </w:rPr>
        <w:t>ej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A12F58">
        <w:rPr>
          <w:rStyle w:val="FontStyle26"/>
          <w:rFonts w:ascii="Calibri" w:hAnsi="Calibri"/>
          <w:szCs w:val="18"/>
          <w:lang w:val="sk-SK"/>
        </w:rPr>
        <w:t>ale</w:t>
      </w:r>
      <w:r w:rsidRPr="00A12F58">
        <w:rPr>
          <w:rStyle w:val="FontStyle26"/>
          <w:rFonts w:ascii="Calibri" w:hAnsi="Calibri"/>
          <w:szCs w:val="18"/>
          <w:lang w:val="sk-SK"/>
        </w:rPr>
        <w:t>bo opakovan</w:t>
      </w:r>
      <w:r w:rsidR="00A12F58">
        <w:rPr>
          <w:rStyle w:val="FontStyle26"/>
          <w:rFonts w:ascii="Calibri" w:hAnsi="Calibri"/>
          <w:szCs w:val="18"/>
          <w:lang w:val="sk-SK"/>
        </w:rPr>
        <w:t>ej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A12F58" w:rsidRPr="00A12F58">
        <w:rPr>
          <w:rStyle w:val="FontStyle26"/>
          <w:rFonts w:ascii="Calibri" w:hAnsi="Calibri"/>
          <w:szCs w:val="18"/>
          <w:lang w:val="sk-SK"/>
        </w:rPr>
        <w:t>expoz</w:t>
      </w:r>
      <w:r w:rsidR="00A12F58">
        <w:rPr>
          <w:rStyle w:val="FontStyle26"/>
          <w:rFonts w:ascii="Calibri" w:hAnsi="Calibri"/>
          <w:szCs w:val="18"/>
          <w:lang w:val="sk-SK"/>
        </w:rPr>
        <w:t>í</w:t>
      </w:r>
      <w:r w:rsidR="00A12F58" w:rsidRPr="00A12F58">
        <w:rPr>
          <w:rStyle w:val="FontStyle26"/>
          <w:rFonts w:ascii="Calibri" w:hAnsi="Calibri"/>
          <w:szCs w:val="18"/>
          <w:lang w:val="sk-SK"/>
        </w:rPr>
        <w:t>cii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(vd</w:t>
      </w:r>
      <w:r w:rsidR="00A12F58">
        <w:rPr>
          <w:rStyle w:val="FontStyle26"/>
          <w:rFonts w:ascii="Calibri" w:hAnsi="Calibri"/>
          <w:szCs w:val="18"/>
          <w:lang w:val="sk-SK"/>
        </w:rPr>
        <w:t>ý</w:t>
      </w:r>
      <w:r w:rsidRPr="00A12F58">
        <w:rPr>
          <w:rStyle w:val="FontStyle26"/>
          <w:rFonts w:ascii="Calibri" w:hAnsi="Calibri"/>
          <w:szCs w:val="18"/>
          <w:lang w:val="sk-SK"/>
        </w:rPr>
        <w:t>chnutí).</w:t>
      </w:r>
    </w:p>
    <w:p w:rsidR="002F43BB" w:rsidRPr="00A12F58" w:rsidRDefault="002F43BB" w:rsidP="00365179">
      <w:pPr>
        <w:pStyle w:val="Style11"/>
        <w:widowControl/>
        <w:spacing w:before="60" w:after="60"/>
        <w:jc w:val="left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2.2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Prvky označen</w:t>
      </w:r>
      <w:r w:rsidR="00A12F58">
        <w:rPr>
          <w:rStyle w:val="FontStyle25"/>
          <w:rFonts w:ascii="Calibri" w:hAnsi="Calibri"/>
          <w:bCs/>
          <w:szCs w:val="18"/>
          <w:lang w:val="sk-SK"/>
        </w:rPr>
        <w:t>ia</w:t>
      </w:r>
    </w:p>
    <w:p w:rsidR="002F43BB" w:rsidRPr="00A12F58" w:rsidRDefault="001B0FEA" w:rsidP="000D4C14">
      <w:pPr>
        <w:pStyle w:val="Style8"/>
        <w:widowControl/>
        <w:spacing w:line="240" w:lineRule="auto"/>
        <w:ind w:left="437" w:right="4734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b/>
          <w:szCs w:val="18"/>
          <w:lang w:val="sk-SK"/>
        </w:rPr>
        <w:t>Výstražné symboly nebezpečnosti</w:t>
      </w:r>
      <w:r w:rsidRPr="00A12F58">
        <w:rPr>
          <w:rStyle w:val="FontStyle26"/>
          <w:rFonts w:asciiTheme="minorHAnsi" w:hAnsiTheme="minorHAnsi"/>
          <w:szCs w:val="18"/>
          <w:lang w:val="sk-SK"/>
        </w:rPr>
        <w:t>:</w:t>
      </w:r>
    </w:p>
    <w:p w:rsidR="00FA7137" w:rsidRPr="00A12F58" w:rsidRDefault="00FF6BC5" w:rsidP="000D4C14">
      <w:pPr>
        <w:widowControl/>
        <w:ind w:left="437"/>
        <w:jc w:val="both"/>
        <w:rPr>
          <w:rFonts w:asciiTheme="minorHAnsi" w:hAnsiTheme="minorHAnsi"/>
          <w:sz w:val="18"/>
          <w:szCs w:val="18"/>
          <w:lang w:val="sk-SK"/>
        </w:rPr>
      </w:pPr>
      <w:r w:rsidRPr="00A12F58">
        <w:rPr>
          <w:rFonts w:ascii="Corbel" w:hAnsi="Corbel"/>
          <w:b/>
          <w:i/>
          <w:noProof/>
          <w:sz w:val="18"/>
          <w:szCs w:val="18"/>
          <w:lang w:val="sk-SK" w:eastAsia="sk-SK"/>
        </w:rPr>
        <w:drawing>
          <wp:inline distT="0" distB="0" distL="0" distR="0">
            <wp:extent cx="614680" cy="61468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D71" w:rsidRPr="00A12F58" w:rsidRDefault="00A12F58" w:rsidP="000D4C14">
      <w:pPr>
        <w:pStyle w:val="Style7"/>
        <w:widowControl/>
        <w:spacing w:before="60"/>
        <w:ind w:left="437"/>
        <w:jc w:val="left"/>
        <w:rPr>
          <w:rStyle w:val="FontStyle26"/>
          <w:rFonts w:asciiTheme="minorHAnsi" w:hAnsiTheme="minorHAnsi"/>
          <w:b/>
          <w:szCs w:val="18"/>
          <w:lang w:val="sk-SK"/>
        </w:rPr>
      </w:pPr>
      <w:r w:rsidRPr="00A12F58">
        <w:rPr>
          <w:rStyle w:val="FontStyle26"/>
          <w:rFonts w:ascii="Calibri" w:hAnsi="Calibri"/>
          <w:b/>
          <w:szCs w:val="18"/>
          <w:lang w:val="sk-SK"/>
        </w:rPr>
        <w:t>Signálne</w:t>
      </w:r>
      <w:r w:rsidR="001B0FEA" w:rsidRPr="00A12F58">
        <w:rPr>
          <w:rStyle w:val="FontStyle26"/>
          <w:rFonts w:ascii="Calibri" w:hAnsi="Calibri"/>
          <w:b/>
          <w:szCs w:val="18"/>
          <w:lang w:val="sk-SK"/>
        </w:rPr>
        <w:t xml:space="preserve"> slovo</w:t>
      </w:r>
      <w:r w:rsidR="001B0FEA" w:rsidRPr="00A12F58">
        <w:rPr>
          <w:rStyle w:val="FontStyle26"/>
          <w:rFonts w:asciiTheme="minorHAnsi" w:hAnsiTheme="minorHAnsi"/>
          <w:b/>
          <w:szCs w:val="18"/>
          <w:lang w:val="sk-SK"/>
        </w:rPr>
        <w:t>:</w:t>
      </w:r>
    </w:p>
    <w:p w:rsidR="002F43BB" w:rsidRPr="00A12F58" w:rsidRDefault="001A0496" w:rsidP="000D4C14">
      <w:pPr>
        <w:pStyle w:val="Style7"/>
        <w:widowControl/>
        <w:ind w:left="437"/>
        <w:jc w:val="left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Fonts w:asciiTheme="minorHAnsi" w:hAnsiTheme="minorHAnsi"/>
          <w:sz w:val="18"/>
          <w:szCs w:val="18"/>
          <w:lang w:val="sk-SK"/>
        </w:rPr>
        <w:t>VAROV</w:t>
      </w:r>
      <w:r w:rsidR="00A12F58">
        <w:rPr>
          <w:rFonts w:asciiTheme="minorHAnsi" w:hAnsiTheme="minorHAnsi"/>
          <w:sz w:val="18"/>
          <w:szCs w:val="18"/>
          <w:lang w:val="sk-SK"/>
        </w:rPr>
        <w:t>A</w:t>
      </w:r>
      <w:r w:rsidRPr="00A12F58">
        <w:rPr>
          <w:rFonts w:asciiTheme="minorHAnsi" w:hAnsiTheme="minorHAnsi"/>
          <w:sz w:val="18"/>
          <w:szCs w:val="18"/>
          <w:lang w:val="sk-SK"/>
        </w:rPr>
        <w:t>N</w:t>
      </w:r>
      <w:r w:rsidR="00A12F58">
        <w:rPr>
          <w:rFonts w:asciiTheme="minorHAnsi" w:hAnsiTheme="minorHAnsi"/>
          <w:sz w:val="18"/>
          <w:szCs w:val="18"/>
          <w:lang w:val="sk-SK"/>
        </w:rPr>
        <w:t>IE</w:t>
      </w:r>
    </w:p>
    <w:p w:rsidR="00921D71" w:rsidRPr="00A12F58" w:rsidRDefault="00A12F58" w:rsidP="000D4C14">
      <w:pPr>
        <w:pStyle w:val="Style10"/>
        <w:widowControl/>
        <w:spacing w:before="60" w:after="20" w:line="240" w:lineRule="auto"/>
        <w:ind w:left="437" w:firstLine="0"/>
        <w:jc w:val="both"/>
        <w:rPr>
          <w:rStyle w:val="FontStyle26"/>
          <w:rFonts w:asciiTheme="minorHAnsi" w:hAnsiTheme="minorHAnsi"/>
          <w:b/>
          <w:szCs w:val="18"/>
          <w:lang w:val="sk-SK"/>
        </w:rPr>
      </w:pPr>
      <w:r>
        <w:rPr>
          <w:rStyle w:val="FontStyle26"/>
          <w:rFonts w:ascii="Calibri" w:hAnsi="Calibri"/>
          <w:b/>
          <w:szCs w:val="18"/>
          <w:lang w:val="sk-SK"/>
        </w:rPr>
        <w:t>Štandardné</w:t>
      </w:r>
      <w:r w:rsidR="001B0FEA" w:rsidRPr="00A12F58">
        <w:rPr>
          <w:rStyle w:val="FontStyle26"/>
          <w:rFonts w:ascii="Calibri" w:hAnsi="Calibri"/>
          <w:b/>
          <w:szCs w:val="18"/>
          <w:lang w:val="sk-SK"/>
        </w:rPr>
        <w:t xml:space="preserve"> v</w:t>
      </w:r>
      <w:r>
        <w:rPr>
          <w:rStyle w:val="FontStyle26"/>
          <w:rFonts w:ascii="Calibri" w:hAnsi="Calibri"/>
          <w:b/>
          <w:szCs w:val="18"/>
          <w:lang w:val="sk-SK"/>
        </w:rPr>
        <w:t>e</w:t>
      </w:r>
      <w:r w:rsidR="001B0FEA" w:rsidRPr="00A12F58">
        <w:rPr>
          <w:rStyle w:val="FontStyle26"/>
          <w:rFonts w:ascii="Calibri" w:hAnsi="Calibri"/>
          <w:b/>
          <w:szCs w:val="18"/>
          <w:lang w:val="sk-SK"/>
        </w:rPr>
        <w:t>ty o nebezpečnosti</w:t>
      </w:r>
      <w:r w:rsidR="001B0FEA" w:rsidRPr="00A12F58">
        <w:rPr>
          <w:rStyle w:val="FontStyle26"/>
          <w:rFonts w:asciiTheme="minorHAnsi" w:hAnsiTheme="minorHAnsi"/>
          <w:b/>
          <w:szCs w:val="18"/>
          <w:lang w:val="sk-SK"/>
        </w:rPr>
        <w:t>:</w:t>
      </w:r>
    </w:p>
    <w:p w:rsidR="00051210" w:rsidRPr="00A12F58" w:rsidRDefault="001A0496" w:rsidP="00FC7BF8">
      <w:pPr>
        <w:pStyle w:val="Style8"/>
        <w:widowControl/>
        <w:spacing w:line="240" w:lineRule="auto"/>
        <w:ind w:left="437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 xml:space="preserve">H373 </w:t>
      </w:r>
      <w:r w:rsidR="00A12F58" w:rsidRPr="00A12F58">
        <w:rPr>
          <w:rStyle w:val="FontStyle26"/>
          <w:rFonts w:ascii="Calibri" w:hAnsi="Calibri"/>
          <w:szCs w:val="18"/>
          <w:lang w:val="sk-SK"/>
        </w:rPr>
        <w:t xml:space="preserve">Môže </w:t>
      </w:r>
      <w:r w:rsidR="00A12F58">
        <w:rPr>
          <w:rStyle w:val="FontStyle26"/>
          <w:rFonts w:ascii="Calibri" w:hAnsi="Calibri"/>
          <w:szCs w:val="18"/>
          <w:lang w:val="sk-SK"/>
        </w:rPr>
        <w:t>s</w:t>
      </w:r>
      <w:r w:rsidR="00A12F58" w:rsidRPr="00A12F58">
        <w:rPr>
          <w:rStyle w:val="FontStyle26"/>
          <w:rFonts w:ascii="Calibri" w:hAnsi="Calibri"/>
          <w:szCs w:val="18"/>
          <w:lang w:val="sk-SK"/>
        </w:rPr>
        <w:t>p</w:t>
      </w:r>
      <w:r w:rsidR="00A12F58">
        <w:rPr>
          <w:rStyle w:val="FontStyle26"/>
          <w:rFonts w:ascii="Calibri" w:hAnsi="Calibri"/>
          <w:szCs w:val="18"/>
          <w:lang w:val="sk-SK"/>
        </w:rPr>
        <w:t>ô</w:t>
      </w:r>
      <w:r w:rsidR="00A12F58" w:rsidRPr="00A12F58">
        <w:rPr>
          <w:rStyle w:val="FontStyle26"/>
          <w:rFonts w:ascii="Calibri" w:hAnsi="Calibri"/>
          <w:szCs w:val="18"/>
          <w:lang w:val="sk-SK"/>
        </w:rPr>
        <w:t xml:space="preserve">sobiť </w:t>
      </w:r>
      <w:r w:rsidR="00A12F58">
        <w:rPr>
          <w:rStyle w:val="FontStyle26"/>
          <w:rFonts w:ascii="Calibri" w:hAnsi="Calibri"/>
          <w:szCs w:val="18"/>
          <w:lang w:val="sk-SK"/>
        </w:rPr>
        <w:t>poškodenie</w:t>
      </w:r>
      <w:r w:rsidR="00A12F58" w:rsidRPr="00A12F58">
        <w:rPr>
          <w:rStyle w:val="FontStyle26"/>
          <w:rFonts w:ascii="Calibri" w:hAnsi="Calibri"/>
          <w:szCs w:val="18"/>
          <w:lang w:val="sk-SK"/>
        </w:rPr>
        <w:t xml:space="preserve"> orgán</w:t>
      </w:r>
      <w:r w:rsidR="00A12F58">
        <w:rPr>
          <w:rStyle w:val="FontStyle26"/>
          <w:rFonts w:ascii="Calibri" w:hAnsi="Calibri"/>
          <w:szCs w:val="18"/>
          <w:lang w:val="sk-SK"/>
        </w:rPr>
        <w:t>ov (pľú</w:t>
      </w:r>
      <w:r w:rsidR="00A12F58" w:rsidRPr="00A12F58">
        <w:rPr>
          <w:rStyle w:val="FontStyle26"/>
          <w:rFonts w:ascii="Calibri" w:hAnsi="Calibri"/>
          <w:szCs w:val="18"/>
          <w:lang w:val="sk-SK"/>
        </w:rPr>
        <w:t>c) p</w:t>
      </w:r>
      <w:r w:rsidR="00A12F58">
        <w:rPr>
          <w:rStyle w:val="FontStyle26"/>
          <w:rFonts w:ascii="Calibri" w:hAnsi="Calibri"/>
          <w:szCs w:val="18"/>
          <w:lang w:val="sk-SK"/>
        </w:rPr>
        <w:t>r</w:t>
      </w:r>
      <w:r w:rsidR="00A12F58" w:rsidRPr="00A12F58">
        <w:rPr>
          <w:rStyle w:val="FontStyle26"/>
          <w:rFonts w:ascii="Calibri" w:hAnsi="Calibri"/>
          <w:szCs w:val="18"/>
          <w:lang w:val="sk-SK"/>
        </w:rPr>
        <w:t>i pr</w:t>
      </w:r>
      <w:r w:rsidR="00A12F58">
        <w:rPr>
          <w:rStyle w:val="FontStyle26"/>
          <w:rFonts w:ascii="Calibri" w:hAnsi="Calibri"/>
          <w:szCs w:val="18"/>
          <w:lang w:val="sk-SK"/>
        </w:rPr>
        <w:t>edĺ</w:t>
      </w:r>
      <w:r w:rsidR="00A12F58" w:rsidRPr="00A12F58">
        <w:rPr>
          <w:rStyle w:val="FontStyle26"/>
          <w:rFonts w:ascii="Calibri" w:hAnsi="Calibri"/>
          <w:szCs w:val="18"/>
          <w:lang w:val="sk-SK"/>
        </w:rPr>
        <w:t>žen</w:t>
      </w:r>
      <w:r w:rsidR="00A12F58">
        <w:rPr>
          <w:rStyle w:val="FontStyle26"/>
          <w:rFonts w:ascii="Calibri" w:hAnsi="Calibri"/>
          <w:szCs w:val="18"/>
          <w:lang w:val="sk-SK"/>
        </w:rPr>
        <w:t>ej</w:t>
      </w:r>
      <w:r w:rsidR="00A12F58"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A12F58">
        <w:rPr>
          <w:rStyle w:val="FontStyle26"/>
          <w:rFonts w:ascii="Calibri" w:hAnsi="Calibri"/>
          <w:szCs w:val="18"/>
          <w:lang w:val="sk-SK"/>
        </w:rPr>
        <w:t>ale</w:t>
      </w:r>
      <w:r w:rsidR="00A12F58" w:rsidRPr="00A12F58">
        <w:rPr>
          <w:rStyle w:val="FontStyle26"/>
          <w:rFonts w:ascii="Calibri" w:hAnsi="Calibri"/>
          <w:szCs w:val="18"/>
          <w:lang w:val="sk-SK"/>
        </w:rPr>
        <w:t>bo opakovan</w:t>
      </w:r>
      <w:r w:rsidR="00A12F58">
        <w:rPr>
          <w:rStyle w:val="FontStyle26"/>
          <w:rFonts w:ascii="Calibri" w:hAnsi="Calibri"/>
          <w:szCs w:val="18"/>
          <w:lang w:val="sk-SK"/>
        </w:rPr>
        <w:t>ej</w:t>
      </w:r>
      <w:r w:rsidR="00A12F58" w:rsidRPr="00A12F58">
        <w:rPr>
          <w:rStyle w:val="FontStyle26"/>
          <w:rFonts w:ascii="Calibri" w:hAnsi="Calibri"/>
          <w:szCs w:val="18"/>
          <w:lang w:val="sk-SK"/>
        </w:rPr>
        <w:t xml:space="preserve"> expoz</w:t>
      </w:r>
      <w:r w:rsidR="00A12F58">
        <w:rPr>
          <w:rStyle w:val="FontStyle26"/>
          <w:rFonts w:ascii="Calibri" w:hAnsi="Calibri"/>
          <w:szCs w:val="18"/>
          <w:lang w:val="sk-SK"/>
        </w:rPr>
        <w:t>í</w:t>
      </w:r>
      <w:r w:rsidR="00A12F58" w:rsidRPr="00A12F58">
        <w:rPr>
          <w:rStyle w:val="FontStyle26"/>
          <w:rFonts w:ascii="Calibri" w:hAnsi="Calibri"/>
          <w:szCs w:val="18"/>
          <w:lang w:val="sk-SK"/>
        </w:rPr>
        <w:t>cii (vd</w:t>
      </w:r>
      <w:r w:rsidR="00A12F58">
        <w:rPr>
          <w:rStyle w:val="FontStyle26"/>
          <w:rFonts w:ascii="Calibri" w:hAnsi="Calibri"/>
          <w:szCs w:val="18"/>
          <w:lang w:val="sk-SK"/>
        </w:rPr>
        <w:t>ý</w:t>
      </w:r>
      <w:r w:rsidR="00A12F58" w:rsidRPr="00A12F58">
        <w:rPr>
          <w:rStyle w:val="FontStyle26"/>
          <w:rFonts w:ascii="Calibri" w:hAnsi="Calibri"/>
          <w:szCs w:val="18"/>
          <w:lang w:val="sk-SK"/>
        </w:rPr>
        <w:t>chnutí).</w:t>
      </w:r>
    </w:p>
    <w:p w:rsidR="00DC7D2F" w:rsidRPr="00A12F58" w:rsidRDefault="00A12F58" w:rsidP="00697715">
      <w:pPr>
        <w:pStyle w:val="Style17"/>
        <w:widowControl/>
        <w:spacing w:before="60" w:line="240" w:lineRule="auto"/>
        <w:ind w:left="437"/>
        <w:jc w:val="both"/>
        <w:rPr>
          <w:rStyle w:val="FontStyle26"/>
          <w:rFonts w:asciiTheme="minorHAnsi" w:hAnsiTheme="minorHAnsi"/>
          <w:b/>
          <w:szCs w:val="18"/>
          <w:lang w:val="sk-SK"/>
        </w:rPr>
      </w:pPr>
      <w:r>
        <w:rPr>
          <w:rStyle w:val="FontStyle26"/>
          <w:rFonts w:ascii="Calibri" w:hAnsi="Calibri"/>
          <w:b/>
          <w:szCs w:val="18"/>
          <w:lang w:val="sk-SK"/>
        </w:rPr>
        <w:t>Pokyny pre</w:t>
      </w:r>
      <w:r w:rsidR="001B0FEA" w:rsidRPr="00A12F58">
        <w:rPr>
          <w:rStyle w:val="FontStyle26"/>
          <w:rFonts w:ascii="Calibri" w:hAnsi="Calibri"/>
          <w:b/>
          <w:szCs w:val="18"/>
          <w:lang w:val="sk-SK"/>
        </w:rPr>
        <w:t xml:space="preserve"> bezpečné </w:t>
      </w:r>
      <w:r w:rsidRPr="00A12F58">
        <w:rPr>
          <w:rStyle w:val="FontStyle26"/>
          <w:rFonts w:ascii="Calibri" w:hAnsi="Calibri"/>
          <w:b/>
          <w:szCs w:val="18"/>
          <w:lang w:val="sk-SK"/>
        </w:rPr>
        <w:t>zachád</w:t>
      </w:r>
      <w:r>
        <w:rPr>
          <w:rStyle w:val="FontStyle26"/>
          <w:rFonts w:ascii="Calibri" w:hAnsi="Calibri"/>
          <w:b/>
          <w:szCs w:val="18"/>
          <w:lang w:val="sk-SK"/>
        </w:rPr>
        <w:t>za</w:t>
      </w:r>
      <w:r w:rsidRPr="00A12F58">
        <w:rPr>
          <w:rStyle w:val="FontStyle26"/>
          <w:rFonts w:ascii="Calibri" w:hAnsi="Calibri"/>
          <w:b/>
          <w:szCs w:val="18"/>
          <w:lang w:val="sk-SK"/>
        </w:rPr>
        <w:t>n</w:t>
      </w:r>
      <w:r>
        <w:rPr>
          <w:rStyle w:val="FontStyle26"/>
          <w:rFonts w:ascii="Calibri" w:hAnsi="Calibri"/>
          <w:b/>
          <w:szCs w:val="18"/>
          <w:lang w:val="sk-SK"/>
        </w:rPr>
        <w:t>ie</w:t>
      </w:r>
      <w:r w:rsidR="001B0FEA" w:rsidRPr="00A12F58">
        <w:rPr>
          <w:rStyle w:val="FontStyle25"/>
          <w:rFonts w:asciiTheme="minorHAnsi" w:hAnsiTheme="minorHAnsi"/>
          <w:b w:val="0"/>
          <w:bCs/>
          <w:szCs w:val="18"/>
          <w:lang w:val="sk-SK"/>
        </w:rPr>
        <w:t>:</w:t>
      </w:r>
    </w:p>
    <w:p w:rsidR="001A0496" w:rsidRPr="00A12F58" w:rsidRDefault="001A0496" w:rsidP="00564FBA">
      <w:pPr>
        <w:pStyle w:val="Style17"/>
        <w:widowControl/>
        <w:spacing w:before="40" w:line="240" w:lineRule="auto"/>
        <w:ind w:left="437"/>
        <w:rPr>
          <w:rFonts w:ascii="Calibri" w:hAnsi="Calibri"/>
          <w:noProof/>
          <w:sz w:val="18"/>
          <w:szCs w:val="18"/>
          <w:lang w:val="sk-SK"/>
        </w:rPr>
      </w:pPr>
      <w:r w:rsidRPr="00A12F58">
        <w:rPr>
          <w:rFonts w:ascii="Calibri" w:hAnsi="Calibri"/>
          <w:sz w:val="18"/>
          <w:szCs w:val="18"/>
          <w:lang w:val="sk-SK"/>
        </w:rPr>
        <w:t xml:space="preserve">P260 </w:t>
      </w:r>
      <w:r w:rsidR="00A12F58" w:rsidRPr="00A12F58">
        <w:rPr>
          <w:rFonts w:ascii="Calibri" w:hAnsi="Calibri"/>
          <w:sz w:val="18"/>
          <w:szCs w:val="18"/>
          <w:lang w:val="sk-SK"/>
        </w:rPr>
        <w:t>Nevdychujte</w:t>
      </w:r>
      <w:r w:rsidRPr="00A12F58">
        <w:rPr>
          <w:rFonts w:ascii="Calibri" w:hAnsi="Calibri"/>
          <w:sz w:val="18"/>
          <w:szCs w:val="18"/>
          <w:lang w:val="sk-SK"/>
        </w:rPr>
        <w:t xml:space="preserve"> prach.</w:t>
      </w:r>
    </w:p>
    <w:p w:rsidR="001A0496" w:rsidRPr="00A12F58" w:rsidRDefault="001A0496" w:rsidP="00564FBA">
      <w:pPr>
        <w:pStyle w:val="Style17"/>
        <w:widowControl/>
        <w:spacing w:before="40" w:line="240" w:lineRule="auto"/>
        <w:ind w:left="437"/>
        <w:rPr>
          <w:rFonts w:ascii="Calibri" w:hAnsi="Calibri"/>
          <w:noProof/>
          <w:sz w:val="18"/>
          <w:szCs w:val="18"/>
          <w:lang w:val="sk-SK"/>
        </w:rPr>
      </w:pPr>
      <w:r w:rsidRPr="00A12F58">
        <w:rPr>
          <w:rFonts w:ascii="Calibri" w:hAnsi="Calibri"/>
          <w:sz w:val="18"/>
          <w:szCs w:val="18"/>
          <w:lang w:val="sk-SK"/>
        </w:rPr>
        <w:t xml:space="preserve">P314 </w:t>
      </w:r>
      <w:r w:rsidR="00A12F58" w:rsidRPr="00A12F58">
        <w:rPr>
          <w:rFonts w:ascii="Calibri" w:hAnsi="Calibri"/>
          <w:sz w:val="18"/>
          <w:szCs w:val="18"/>
          <w:lang w:val="sk-SK"/>
        </w:rPr>
        <w:t>Necítite</w:t>
      </w:r>
      <w:r w:rsidR="00A12F58">
        <w:rPr>
          <w:rFonts w:ascii="Calibri" w:hAnsi="Calibri"/>
          <w:sz w:val="18"/>
          <w:szCs w:val="18"/>
          <w:lang w:val="sk-SK"/>
        </w:rPr>
        <w:t xml:space="preserve"> </w:t>
      </w:r>
      <w:r w:rsidRPr="00A12F58">
        <w:rPr>
          <w:rFonts w:ascii="Calibri" w:hAnsi="Calibri"/>
          <w:sz w:val="18"/>
          <w:szCs w:val="18"/>
          <w:lang w:val="sk-SK"/>
        </w:rPr>
        <w:t>s</w:t>
      </w:r>
      <w:r w:rsidR="00A12F58">
        <w:rPr>
          <w:rFonts w:ascii="Calibri" w:hAnsi="Calibri"/>
          <w:sz w:val="18"/>
          <w:szCs w:val="18"/>
          <w:lang w:val="sk-SK"/>
        </w:rPr>
        <w:t>a dobre, vyhľa</w:t>
      </w:r>
      <w:r w:rsidR="00A12F58" w:rsidRPr="00A12F58">
        <w:rPr>
          <w:rFonts w:ascii="Calibri" w:hAnsi="Calibri"/>
          <w:sz w:val="18"/>
          <w:szCs w:val="18"/>
          <w:lang w:val="sk-SK"/>
        </w:rPr>
        <w:t>d</w:t>
      </w:r>
      <w:r w:rsidR="00A12F58">
        <w:rPr>
          <w:rFonts w:ascii="Calibri" w:hAnsi="Calibri"/>
          <w:sz w:val="18"/>
          <w:szCs w:val="18"/>
          <w:lang w:val="sk-SK"/>
        </w:rPr>
        <w:t>ajte lekár</w:t>
      </w:r>
      <w:r w:rsidR="00A12F58" w:rsidRPr="00A12F58">
        <w:rPr>
          <w:rFonts w:ascii="Calibri" w:hAnsi="Calibri"/>
          <w:sz w:val="18"/>
          <w:szCs w:val="18"/>
          <w:lang w:val="sk-SK"/>
        </w:rPr>
        <w:t>sku</w:t>
      </w:r>
      <w:r w:rsidRPr="00A12F58">
        <w:rPr>
          <w:rFonts w:ascii="Calibri" w:hAnsi="Calibri"/>
          <w:sz w:val="18"/>
          <w:szCs w:val="18"/>
          <w:lang w:val="sk-SK"/>
        </w:rPr>
        <w:t xml:space="preserve"> pomoc/</w:t>
      </w:r>
      <w:r w:rsidR="00A12F58">
        <w:rPr>
          <w:rFonts w:ascii="Calibri" w:hAnsi="Calibri"/>
          <w:sz w:val="18"/>
          <w:szCs w:val="18"/>
          <w:lang w:val="sk-SK"/>
        </w:rPr>
        <w:t>ošetrenie</w:t>
      </w:r>
      <w:r w:rsidRPr="00A12F58">
        <w:rPr>
          <w:rFonts w:ascii="Calibri" w:hAnsi="Calibri"/>
          <w:sz w:val="18"/>
          <w:szCs w:val="18"/>
          <w:lang w:val="sk-SK"/>
        </w:rPr>
        <w:t>.</w:t>
      </w:r>
    </w:p>
    <w:p w:rsidR="00745215" w:rsidRPr="00A12F58" w:rsidRDefault="001A0496" w:rsidP="00564FBA">
      <w:pPr>
        <w:pStyle w:val="Style17"/>
        <w:widowControl/>
        <w:spacing w:before="40" w:line="240" w:lineRule="auto"/>
        <w:ind w:left="437"/>
        <w:rPr>
          <w:rFonts w:ascii="Calibri" w:hAnsi="Calibri"/>
          <w:noProof/>
          <w:sz w:val="18"/>
          <w:szCs w:val="18"/>
          <w:lang w:val="sk-SK"/>
        </w:rPr>
      </w:pPr>
      <w:r w:rsidRPr="00A12F58">
        <w:rPr>
          <w:rFonts w:ascii="Calibri" w:hAnsi="Calibri"/>
          <w:sz w:val="18"/>
          <w:szCs w:val="18"/>
          <w:lang w:val="sk-SK"/>
        </w:rPr>
        <w:t>P501 Obsahu/obalu s</w:t>
      </w:r>
      <w:r w:rsidR="00C14343">
        <w:rPr>
          <w:rFonts w:ascii="Calibri" w:hAnsi="Calibri"/>
          <w:sz w:val="18"/>
          <w:szCs w:val="18"/>
          <w:lang w:val="sk-SK"/>
        </w:rPr>
        <w:t>a zbavte v sú</w:t>
      </w:r>
      <w:r w:rsidRPr="00A12F58">
        <w:rPr>
          <w:rFonts w:ascii="Calibri" w:hAnsi="Calibri"/>
          <w:sz w:val="18"/>
          <w:szCs w:val="18"/>
          <w:lang w:val="sk-SK"/>
        </w:rPr>
        <w:t>lad</w:t>
      </w:r>
      <w:r w:rsidR="00C14343">
        <w:rPr>
          <w:rFonts w:ascii="Calibri" w:hAnsi="Calibri"/>
          <w:sz w:val="18"/>
          <w:szCs w:val="18"/>
          <w:lang w:val="sk-SK"/>
        </w:rPr>
        <w:t>e s miestnymi pr</w:t>
      </w:r>
      <w:r w:rsidRPr="00A12F58">
        <w:rPr>
          <w:rFonts w:ascii="Calibri" w:hAnsi="Calibri"/>
          <w:sz w:val="18"/>
          <w:szCs w:val="18"/>
          <w:lang w:val="sk-SK"/>
        </w:rPr>
        <w:t>edpis</w:t>
      </w:r>
      <w:r w:rsidR="00C14343">
        <w:rPr>
          <w:rFonts w:ascii="Calibri" w:hAnsi="Calibri"/>
          <w:sz w:val="18"/>
          <w:szCs w:val="18"/>
          <w:lang w:val="sk-SK"/>
        </w:rPr>
        <w:t>mi</w:t>
      </w:r>
      <w:r w:rsidRPr="00A12F58">
        <w:rPr>
          <w:rFonts w:ascii="Calibri" w:hAnsi="Calibri"/>
          <w:sz w:val="18"/>
          <w:szCs w:val="18"/>
          <w:lang w:val="sk-SK"/>
        </w:rPr>
        <w:t>.</w:t>
      </w:r>
    </w:p>
    <w:p w:rsidR="00937623" w:rsidRPr="00A12F58" w:rsidRDefault="00FC7BF8" w:rsidP="00FC7BF8">
      <w:pPr>
        <w:pStyle w:val="Style17"/>
        <w:widowControl/>
        <w:spacing w:before="60" w:line="240" w:lineRule="auto"/>
        <w:ind w:left="437"/>
        <w:rPr>
          <w:rStyle w:val="FontStyle26"/>
          <w:rFonts w:asciiTheme="minorHAnsi" w:hAnsiTheme="minorHAnsi"/>
          <w:color w:val="auto"/>
          <w:szCs w:val="18"/>
          <w:lang w:val="sk-SK"/>
        </w:rPr>
      </w:pPr>
      <w:r w:rsidRPr="00A12F58">
        <w:rPr>
          <w:rStyle w:val="FontStyle26"/>
          <w:rFonts w:asciiTheme="minorHAnsi" w:hAnsiTheme="minorHAnsi"/>
          <w:b/>
          <w:szCs w:val="18"/>
          <w:lang w:val="sk-SK"/>
        </w:rPr>
        <w:t>Obsahuje</w:t>
      </w:r>
      <w:r w:rsidRPr="00A12F58">
        <w:rPr>
          <w:rStyle w:val="FontStyle26"/>
          <w:rFonts w:asciiTheme="minorHAnsi" w:hAnsiTheme="minorHAnsi"/>
          <w:szCs w:val="18"/>
          <w:lang w:val="sk-SK"/>
        </w:rPr>
        <w:t xml:space="preserve">: </w:t>
      </w:r>
      <w:r w:rsidR="00C14343">
        <w:rPr>
          <w:rStyle w:val="FontStyle26"/>
          <w:rFonts w:ascii="Calibri" w:hAnsi="Calibri"/>
          <w:szCs w:val="18"/>
          <w:lang w:val="sk-SK"/>
        </w:rPr>
        <w:t>kr</w:t>
      </w:r>
      <w:r w:rsidRPr="00A12F58">
        <w:rPr>
          <w:rStyle w:val="FontStyle26"/>
          <w:rFonts w:ascii="Calibri" w:hAnsi="Calibri"/>
          <w:szCs w:val="18"/>
          <w:lang w:val="sk-SK"/>
        </w:rPr>
        <w:t>eme</w:t>
      </w:r>
      <w:r w:rsidR="00C14343">
        <w:rPr>
          <w:rStyle w:val="FontStyle26"/>
          <w:rFonts w:ascii="Calibri" w:hAnsi="Calibri"/>
          <w:szCs w:val="18"/>
          <w:lang w:val="sk-SK"/>
        </w:rPr>
        <w:t>ň</w:t>
      </w:r>
      <w:r w:rsidRPr="00A12F58">
        <w:rPr>
          <w:rStyle w:val="FontStyle26"/>
          <w:rFonts w:ascii="Calibri" w:hAnsi="Calibri"/>
          <w:szCs w:val="18"/>
          <w:lang w:val="sk-SK"/>
        </w:rPr>
        <w:t>.</w:t>
      </w:r>
    </w:p>
    <w:p w:rsidR="002F43BB" w:rsidRPr="00A12F58" w:rsidRDefault="002F43BB" w:rsidP="00AD6D4B">
      <w:pPr>
        <w:pStyle w:val="Style9"/>
        <w:widowControl/>
        <w:spacing w:before="60" w:after="60" w:line="240" w:lineRule="auto"/>
        <w:jc w:val="both"/>
        <w:rPr>
          <w:rStyle w:val="FontStyle26"/>
          <w:rFonts w:asciiTheme="minorHAnsi" w:hAnsiTheme="minorHAnsi"/>
          <w:b/>
          <w:szCs w:val="18"/>
          <w:lang w:val="sk-SK"/>
        </w:rPr>
      </w:pPr>
      <w:r w:rsidRPr="00A12F58">
        <w:rPr>
          <w:rStyle w:val="FontStyle26"/>
          <w:rFonts w:asciiTheme="minorHAnsi" w:hAnsiTheme="minorHAnsi"/>
          <w:b/>
          <w:szCs w:val="18"/>
          <w:lang w:val="sk-SK"/>
        </w:rPr>
        <w:t xml:space="preserve">2.3 </w:t>
      </w:r>
      <w:r w:rsidR="00C14343">
        <w:rPr>
          <w:rStyle w:val="FontStyle26"/>
          <w:rFonts w:ascii="Calibri" w:hAnsi="Calibri"/>
          <w:b/>
          <w:szCs w:val="18"/>
          <w:lang w:val="sk-SK"/>
        </w:rPr>
        <w:t>Ďalšia</w:t>
      </w:r>
      <w:r w:rsidRPr="00A12F58">
        <w:rPr>
          <w:rStyle w:val="FontStyle26"/>
          <w:rFonts w:ascii="Calibri" w:hAnsi="Calibri"/>
          <w:b/>
          <w:szCs w:val="18"/>
          <w:lang w:val="sk-SK"/>
        </w:rPr>
        <w:t xml:space="preserve"> </w:t>
      </w:r>
      <w:r w:rsidR="00C14343" w:rsidRPr="00A12F58">
        <w:rPr>
          <w:rStyle w:val="FontStyle26"/>
          <w:rFonts w:ascii="Calibri" w:hAnsi="Calibri"/>
          <w:b/>
          <w:szCs w:val="18"/>
          <w:lang w:val="sk-SK"/>
        </w:rPr>
        <w:t>nebezpečnosť</w:t>
      </w:r>
    </w:p>
    <w:p w:rsidR="00BB77AC" w:rsidRPr="00A12F58" w:rsidRDefault="00391AE3" w:rsidP="00697715">
      <w:pPr>
        <w:ind w:left="437"/>
        <w:jc w:val="both"/>
        <w:rPr>
          <w:rFonts w:asciiTheme="minorHAnsi" w:hAnsiTheme="minorHAnsi"/>
          <w:bCs/>
          <w:iCs/>
          <w:sz w:val="18"/>
          <w:szCs w:val="18"/>
          <w:lang w:val="sk-SK"/>
        </w:rPr>
      </w:pPr>
      <w:r>
        <w:rPr>
          <w:rFonts w:ascii="Calibri" w:hAnsi="Calibri"/>
          <w:bCs/>
          <w:iCs/>
          <w:sz w:val="18"/>
          <w:szCs w:val="18"/>
          <w:lang w:val="sk-SK"/>
        </w:rPr>
        <w:t>Nie sú informá</w:t>
      </w:r>
      <w:r w:rsidR="00D52063" w:rsidRPr="00A12F58">
        <w:rPr>
          <w:rFonts w:ascii="Calibri" w:hAnsi="Calibri"/>
          <w:bCs/>
          <w:iCs/>
          <w:sz w:val="18"/>
          <w:szCs w:val="18"/>
          <w:lang w:val="sk-SK"/>
        </w:rPr>
        <w:t>c</w:t>
      </w:r>
      <w:r>
        <w:rPr>
          <w:rFonts w:ascii="Calibri" w:hAnsi="Calibri"/>
          <w:bCs/>
          <w:iCs/>
          <w:sz w:val="18"/>
          <w:szCs w:val="18"/>
          <w:lang w:val="sk-SK"/>
        </w:rPr>
        <w:t>i</w:t>
      </w:r>
      <w:r w:rsidR="00D52063" w:rsidRPr="00A12F58">
        <w:rPr>
          <w:rFonts w:ascii="Calibri" w:hAnsi="Calibri"/>
          <w:bCs/>
          <w:iCs/>
          <w:sz w:val="18"/>
          <w:szCs w:val="18"/>
          <w:lang w:val="sk-SK"/>
        </w:rPr>
        <w:t xml:space="preserve">e, </w:t>
      </w:r>
      <w:r>
        <w:rPr>
          <w:rFonts w:ascii="Calibri" w:hAnsi="Calibri"/>
          <w:bCs/>
          <w:iCs/>
          <w:sz w:val="18"/>
          <w:szCs w:val="18"/>
          <w:lang w:val="sk-SK"/>
        </w:rPr>
        <w:t xml:space="preserve">či </w:t>
      </w:r>
      <w:r w:rsidR="00D52063" w:rsidRPr="00A12F58">
        <w:rPr>
          <w:rFonts w:ascii="Calibri" w:hAnsi="Calibri"/>
          <w:bCs/>
          <w:iCs/>
          <w:sz w:val="18"/>
          <w:szCs w:val="18"/>
          <w:lang w:val="sk-SK"/>
        </w:rPr>
        <w:t xml:space="preserve">látka </w:t>
      </w:r>
      <w:r>
        <w:rPr>
          <w:rFonts w:ascii="Calibri" w:hAnsi="Calibri"/>
          <w:bCs/>
          <w:iCs/>
          <w:sz w:val="18"/>
          <w:szCs w:val="18"/>
          <w:lang w:val="sk-SK"/>
        </w:rPr>
        <w:t>al</w:t>
      </w:r>
      <w:r w:rsidR="00D52063" w:rsidRPr="00A12F58">
        <w:rPr>
          <w:rFonts w:ascii="Calibri" w:hAnsi="Calibri"/>
          <w:bCs/>
          <w:iCs/>
          <w:sz w:val="18"/>
          <w:szCs w:val="18"/>
          <w:lang w:val="sk-SK"/>
        </w:rPr>
        <w:t xml:space="preserve">ebo </w:t>
      </w:r>
      <w:r>
        <w:rPr>
          <w:rFonts w:ascii="Calibri" w:hAnsi="Calibri"/>
          <w:bCs/>
          <w:iCs/>
          <w:sz w:val="18"/>
          <w:szCs w:val="18"/>
          <w:lang w:val="sk-SK"/>
        </w:rPr>
        <w:t>z</w:t>
      </w:r>
      <w:r w:rsidR="00D52063" w:rsidRPr="00A12F58">
        <w:rPr>
          <w:rFonts w:ascii="Calibri" w:hAnsi="Calibri"/>
          <w:bCs/>
          <w:iCs/>
          <w:sz w:val="18"/>
          <w:szCs w:val="18"/>
          <w:lang w:val="sk-SK"/>
        </w:rPr>
        <w:t>m</w:t>
      </w:r>
      <w:r>
        <w:rPr>
          <w:rFonts w:ascii="Calibri" w:hAnsi="Calibri"/>
          <w:bCs/>
          <w:iCs/>
          <w:sz w:val="18"/>
          <w:szCs w:val="18"/>
          <w:lang w:val="sk-SK"/>
        </w:rPr>
        <w:t>e</w:t>
      </w:r>
      <w:r w:rsidR="00D52063" w:rsidRPr="00A12F58">
        <w:rPr>
          <w:rFonts w:ascii="Calibri" w:hAnsi="Calibri"/>
          <w:bCs/>
          <w:iCs/>
          <w:sz w:val="18"/>
          <w:szCs w:val="18"/>
          <w:lang w:val="sk-SK"/>
        </w:rPr>
        <w:t>s splňuje kritéria pr</w:t>
      </w:r>
      <w:r>
        <w:rPr>
          <w:rFonts w:ascii="Calibri" w:hAnsi="Calibri"/>
          <w:bCs/>
          <w:iCs/>
          <w:sz w:val="18"/>
          <w:szCs w:val="18"/>
          <w:lang w:val="sk-SK"/>
        </w:rPr>
        <w:t>e látky PBT ale</w:t>
      </w:r>
      <w:r w:rsidR="00D52063" w:rsidRPr="00A12F58">
        <w:rPr>
          <w:rFonts w:ascii="Calibri" w:hAnsi="Calibri"/>
          <w:bCs/>
          <w:iCs/>
          <w:sz w:val="18"/>
          <w:szCs w:val="18"/>
          <w:lang w:val="sk-SK"/>
        </w:rPr>
        <w:t xml:space="preserve">bo </w:t>
      </w:r>
      <w:proofErr w:type="spellStart"/>
      <w:r w:rsidR="00D52063" w:rsidRPr="00A12F58">
        <w:rPr>
          <w:rFonts w:ascii="Calibri" w:hAnsi="Calibri"/>
          <w:bCs/>
          <w:iCs/>
          <w:sz w:val="18"/>
          <w:szCs w:val="18"/>
          <w:lang w:val="sk-SK"/>
        </w:rPr>
        <w:t>vPvB</w:t>
      </w:r>
      <w:proofErr w:type="spellEnd"/>
      <w:r w:rsidR="00D52063" w:rsidRPr="00A12F58">
        <w:rPr>
          <w:rFonts w:ascii="Calibri" w:hAnsi="Calibri"/>
          <w:bCs/>
          <w:iCs/>
          <w:sz w:val="18"/>
          <w:szCs w:val="18"/>
          <w:lang w:val="sk-SK"/>
        </w:rPr>
        <w:t xml:space="preserve"> v s</w:t>
      </w:r>
      <w:r>
        <w:rPr>
          <w:rFonts w:ascii="Calibri" w:hAnsi="Calibri"/>
          <w:bCs/>
          <w:iCs/>
          <w:sz w:val="18"/>
          <w:szCs w:val="18"/>
          <w:lang w:val="sk-SK"/>
        </w:rPr>
        <w:t>ú</w:t>
      </w:r>
      <w:r w:rsidR="00D52063" w:rsidRPr="00A12F58">
        <w:rPr>
          <w:rFonts w:ascii="Calibri" w:hAnsi="Calibri"/>
          <w:bCs/>
          <w:iCs/>
          <w:sz w:val="18"/>
          <w:szCs w:val="18"/>
          <w:lang w:val="sk-SK"/>
        </w:rPr>
        <w:t>lad</w:t>
      </w:r>
      <w:r>
        <w:rPr>
          <w:rFonts w:ascii="Calibri" w:hAnsi="Calibri"/>
          <w:bCs/>
          <w:iCs/>
          <w:sz w:val="18"/>
          <w:szCs w:val="18"/>
          <w:lang w:val="sk-SK"/>
        </w:rPr>
        <w:t>e</w:t>
      </w:r>
      <w:r w:rsidR="00D52063" w:rsidRPr="00A12F58">
        <w:rPr>
          <w:rFonts w:ascii="Calibri" w:hAnsi="Calibri"/>
          <w:bCs/>
          <w:iCs/>
          <w:sz w:val="18"/>
          <w:szCs w:val="18"/>
          <w:lang w:val="sk-SK"/>
        </w:rPr>
        <w:t xml:space="preserve"> s p</w:t>
      </w:r>
      <w:r>
        <w:rPr>
          <w:rFonts w:ascii="Calibri" w:hAnsi="Calibri"/>
          <w:bCs/>
          <w:iCs/>
          <w:sz w:val="18"/>
          <w:szCs w:val="18"/>
          <w:lang w:val="sk-SK"/>
        </w:rPr>
        <w:t>r</w:t>
      </w:r>
      <w:r w:rsidR="00D52063" w:rsidRPr="00A12F58">
        <w:rPr>
          <w:rFonts w:ascii="Calibri" w:hAnsi="Calibri"/>
          <w:bCs/>
          <w:iCs/>
          <w:sz w:val="18"/>
          <w:szCs w:val="18"/>
          <w:lang w:val="sk-SK"/>
        </w:rPr>
        <w:t>ílohou XIII na</w:t>
      </w:r>
      <w:r>
        <w:rPr>
          <w:rFonts w:ascii="Calibri" w:hAnsi="Calibri"/>
          <w:bCs/>
          <w:iCs/>
          <w:sz w:val="18"/>
          <w:szCs w:val="18"/>
          <w:lang w:val="sk-SK"/>
        </w:rPr>
        <w:t>riadenia</w:t>
      </w:r>
      <w:r w:rsidR="00D52063" w:rsidRPr="00A12F58">
        <w:rPr>
          <w:rFonts w:ascii="Calibri" w:hAnsi="Calibri"/>
          <w:bCs/>
          <w:iCs/>
          <w:sz w:val="18"/>
          <w:szCs w:val="18"/>
          <w:lang w:val="sk-SK"/>
        </w:rPr>
        <w:t xml:space="preserve"> REACH. </w:t>
      </w:r>
    </w:p>
    <w:p w:rsidR="00CD1159" w:rsidRPr="00A12F58" w:rsidRDefault="00CD1159" w:rsidP="002D03BD">
      <w:pPr>
        <w:widowControl/>
        <w:jc w:val="both"/>
        <w:rPr>
          <w:rStyle w:val="FontStyle24"/>
          <w:rFonts w:asciiTheme="minorHAnsi" w:hAnsiTheme="minorHAnsi"/>
          <w:bCs/>
          <w:sz w:val="12"/>
          <w:szCs w:val="12"/>
          <w:lang w:val="sk-SK" w:eastAsia="en-U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0"/>
      </w:tblGrid>
      <w:tr w:rsidR="00CD1159" w:rsidRPr="00A12F58" w:rsidTr="006D6535">
        <w:tc>
          <w:tcPr>
            <w:tcW w:w="9740" w:type="dxa"/>
            <w:shd w:val="clear" w:color="auto" w:fill="00A800"/>
          </w:tcPr>
          <w:p w:rsidR="00CD1159" w:rsidRPr="00A12F58" w:rsidRDefault="00391AE3" w:rsidP="00391AE3">
            <w:pPr>
              <w:widowControl/>
              <w:spacing w:before="60" w:after="60"/>
              <w:jc w:val="both"/>
              <w:rPr>
                <w:rStyle w:val="FontStyle24"/>
                <w:rFonts w:asciiTheme="minorHAnsi" w:hAnsiTheme="minorHAnsi"/>
                <w:bCs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ČASŤ</w:t>
            </w:r>
            <w:r w:rsidR="001B0FE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3: 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Zloženie/informá</w:t>
            </w:r>
            <w:r w:rsidR="001B0FE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c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i</w:t>
            </w:r>
            <w:r w:rsidR="001B0FE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e o 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z</w:t>
            </w:r>
            <w:r w:rsidR="001B0FE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ložkách</w:t>
            </w:r>
          </w:p>
        </w:tc>
      </w:tr>
    </w:tbl>
    <w:p w:rsidR="007B13AF" w:rsidRPr="00A12F58" w:rsidRDefault="007B13AF" w:rsidP="009F5B8E">
      <w:pPr>
        <w:pStyle w:val="Style11"/>
        <w:widowControl/>
        <w:spacing w:before="60" w:after="60"/>
        <w:jc w:val="left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3.1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Látky</w:t>
      </w:r>
    </w:p>
    <w:p w:rsidR="007B13AF" w:rsidRPr="00A12F58" w:rsidRDefault="00B36976" w:rsidP="00A03691">
      <w:pPr>
        <w:pStyle w:val="Style11"/>
        <w:widowControl/>
        <w:ind w:left="437"/>
        <w:jc w:val="left"/>
        <w:rPr>
          <w:rStyle w:val="FontStyle25"/>
          <w:rFonts w:asciiTheme="minorHAnsi" w:hAnsiTheme="minorHAnsi"/>
          <w:b w:val="0"/>
          <w:bCs/>
          <w:szCs w:val="18"/>
          <w:lang w:val="sk-SK"/>
        </w:rPr>
      </w:pPr>
      <w:r w:rsidRPr="00A12F58">
        <w:rPr>
          <w:rStyle w:val="FontStyle25"/>
          <w:rFonts w:ascii="Calibri" w:hAnsi="Calibri"/>
          <w:b w:val="0"/>
          <w:bCs/>
          <w:szCs w:val="18"/>
          <w:lang w:val="sk-SK"/>
        </w:rPr>
        <w:t>Neplatí.</w:t>
      </w:r>
    </w:p>
    <w:p w:rsidR="002F43BB" w:rsidRPr="00A12F58" w:rsidRDefault="002F43BB" w:rsidP="00A03691">
      <w:pPr>
        <w:pStyle w:val="Style11"/>
        <w:widowControl/>
        <w:spacing w:before="60" w:after="60"/>
        <w:jc w:val="left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3.2 </w:t>
      </w:r>
      <w:r w:rsidR="00391AE3">
        <w:rPr>
          <w:rStyle w:val="FontStyle25"/>
          <w:rFonts w:ascii="Calibri" w:hAnsi="Calibri"/>
          <w:bCs/>
          <w:szCs w:val="18"/>
          <w:lang w:val="sk-SK"/>
        </w:rPr>
        <w:t>Zme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si</w:t>
      </w:r>
    </w:p>
    <w:tbl>
      <w:tblPr>
        <w:tblStyle w:val="Mriekatabuky"/>
        <w:tblW w:w="9708" w:type="dxa"/>
        <w:jc w:val="center"/>
        <w:tblLook w:val="04A0"/>
      </w:tblPr>
      <w:tblGrid>
        <w:gridCol w:w="3031"/>
        <w:gridCol w:w="1082"/>
        <w:gridCol w:w="1127"/>
        <w:gridCol w:w="1418"/>
        <w:gridCol w:w="1334"/>
        <w:gridCol w:w="1716"/>
      </w:tblGrid>
      <w:tr w:rsidR="004E4019" w:rsidRPr="00A12F58" w:rsidTr="00975D9B">
        <w:trPr>
          <w:jc w:val="center"/>
        </w:trPr>
        <w:tc>
          <w:tcPr>
            <w:tcW w:w="3031" w:type="dxa"/>
            <w:vAlign w:val="center"/>
          </w:tcPr>
          <w:p w:rsidR="004E4019" w:rsidRPr="00A12F58" w:rsidRDefault="00391AE3" w:rsidP="00B36976">
            <w:pPr>
              <w:pStyle w:val="Style11"/>
              <w:widowControl/>
              <w:spacing w:before="20" w:after="20"/>
              <w:jc w:val="center"/>
              <w:rPr>
                <w:rStyle w:val="FontStyle25"/>
                <w:rFonts w:asciiTheme="minorHAnsi" w:hAnsiTheme="minorHAnsi"/>
                <w:bCs/>
                <w:sz w:val="16"/>
                <w:szCs w:val="16"/>
                <w:lang w:val="sk-SK"/>
              </w:rPr>
            </w:pPr>
            <w:r w:rsidRPr="00A12F58">
              <w:rPr>
                <w:rStyle w:val="FontStyle25"/>
                <w:rFonts w:asciiTheme="minorHAnsi" w:hAnsiTheme="minorHAnsi"/>
                <w:bCs/>
                <w:sz w:val="16"/>
                <w:szCs w:val="16"/>
                <w:lang w:val="sk-SK"/>
              </w:rPr>
              <w:t>Názov</w:t>
            </w:r>
            <w:r w:rsidR="00B36976" w:rsidRPr="00A12F58">
              <w:rPr>
                <w:rStyle w:val="FontStyle25"/>
                <w:rFonts w:asciiTheme="minorHAnsi" w:hAnsiTheme="minorHAnsi"/>
                <w:bCs/>
                <w:sz w:val="16"/>
                <w:szCs w:val="16"/>
                <w:lang w:val="sk-SK"/>
              </w:rPr>
              <w:t xml:space="preserve"> a rozsah</w:t>
            </w:r>
          </w:p>
        </w:tc>
        <w:tc>
          <w:tcPr>
            <w:tcW w:w="1082" w:type="dxa"/>
            <w:vAlign w:val="center"/>
          </w:tcPr>
          <w:p w:rsidR="004E4019" w:rsidRPr="00A12F58" w:rsidRDefault="004E4019" w:rsidP="00975D9B">
            <w:pPr>
              <w:pStyle w:val="Style11"/>
              <w:widowControl/>
              <w:spacing w:before="20" w:after="20"/>
              <w:jc w:val="center"/>
              <w:rPr>
                <w:rStyle w:val="FontStyle25"/>
                <w:rFonts w:asciiTheme="minorHAnsi" w:hAnsiTheme="minorHAnsi"/>
                <w:bCs/>
                <w:sz w:val="16"/>
                <w:szCs w:val="16"/>
                <w:lang w:val="sk-SK"/>
              </w:rPr>
            </w:pPr>
            <w:r w:rsidRPr="00A12F58">
              <w:rPr>
                <w:rStyle w:val="FontStyle26"/>
                <w:rFonts w:ascii="Calibri" w:hAnsi="Calibri"/>
                <w:b/>
                <w:sz w:val="16"/>
                <w:szCs w:val="16"/>
                <w:lang w:val="sk-SK"/>
              </w:rPr>
              <w:t>Číslo</w:t>
            </w:r>
            <w:r w:rsidR="00975D9B" w:rsidRPr="00A12F58">
              <w:rPr>
                <w:rStyle w:val="FontStyle26"/>
                <w:rFonts w:ascii="Calibri" w:hAnsi="Calibri"/>
                <w:b/>
                <w:sz w:val="16"/>
                <w:szCs w:val="16"/>
                <w:lang w:val="sk-SK"/>
              </w:rPr>
              <w:t xml:space="preserve"> </w:t>
            </w:r>
            <w:r w:rsidRPr="00A12F58">
              <w:rPr>
                <w:rStyle w:val="FontStyle26"/>
                <w:rFonts w:ascii="Calibri" w:hAnsi="Calibri"/>
                <w:b/>
                <w:sz w:val="16"/>
                <w:szCs w:val="16"/>
                <w:lang w:val="sk-SK"/>
              </w:rPr>
              <w:t>CAS</w:t>
            </w:r>
          </w:p>
        </w:tc>
        <w:tc>
          <w:tcPr>
            <w:tcW w:w="1127" w:type="dxa"/>
            <w:vAlign w:val="center"/>
          </w:tcPr>
          <w:p w:rsidR="004E4019" w:rsidRPr="00A12F58" w:rsidRDefault="00B36976" w:rsidP="00BD235C">
            <w:pPr>
              <w:pStyle w:val="Style11"/>
              <w:widowControl/>
              <w:spacing w:before="20" w:after="20"/>
              <w:jc w:val="center"/>
              <w:rPr>
                <w:rStyle w:val="FontStyle25"/>
                <w:rFonts w:asciiTheme="minorHAnsi" w:hAnsiTheme="minorHAnsi"/>
                <w:bCs/>
                <w:sz w:val="16"/>
                <w:szCs w:val="16"/>
                <w:lang w:val="sk-SK"/>
              </w:rPr>
            </w:pPr>
            <w:r w:rsidRPr="00A12F58">
              <w:rPr>
                <w:rStyle w:val="FontStyle26"/>
                <w:rFonts w:ascii="Calibri" w:hAnsi="Calibri"/>
                <w:b/>
                <w:sz w:val="16"/>
                <w:szCs w:val="16"/>
                <w:lang w:val="sk-SK"/>
              </w:rPr>
              <w:t>Č</w:t>
            </w:r>
            <w:r w:rsidR="00975D9B" w:rsidRPr="00A12F58">
              <w:rPr>
                <w:rStyle w:val="FontStyle26"/>
                <w:rFonts w:ascii="Calibri" w:hAnsi="Calibri"/>
                <w:b/>
                <w:sz w:val="16"/>
                <w:szCs w:val="16"/>
                <w:lang w:val="sk-SK"/>
              </w:rPr>
              <w:t xml:space="preserve">íslo </w:t>
            </w:r>
            <w:r w:rsidRPr="00A12F58">
              <w:rPr>
                <w:rStyle w:val="FontStyle26"/>
                <w:rFonts w:ascii="Calibri" w:hAnsi="Calibri"/>
                <w:b/>
                <w:sz w:val="16"/>
                <w:szCs w:val="16"/>
                <w:lang w:val="sk-SK"/>
              </w:rPr>
              <w:t>ES</w:t>
            </w:r>
          </w:p>
        </w:tc>
        <w:tc>
          <w:tcPr>
            <w:tcW w:w="1418" w:type="dxa"/>
            <w:vAlign w:val="center"/>
          </w:tcPr>
          <w:p w:rsidR="004E4019" w:rsidRPr="00A12F58" w:rsidRDefault="00B36976" w:rsidP="00B36976">
            <w:pPr>
              <w:pStyle w:val="Style11"/>
              <w:widowControl/>
              <w:spacing w:before="20" w:after="20"/>
              <w:jc w:val="center"/>
              <w:rPr>
                <w:rStyle w:val="FontStyle25"/>
                <w:rFonts w:asciiTheme="minorHAnsi" w:hAnsiTheme="minorHAnsi"/>
                <w:bCs/>
                <w:sz w:val="16"/>
                <w:szCs w:val="16"/>
                <w:lang w:val="sk-SK"/>
              </w:rPr>
            </w:pPr>
            <w:r w:rsidRPr="00A12F58">
              <w:rPr>
                <w:rStyle w:val="FontStyle25"/>
                <w:rFonts w:asciiTheme="minorHAnsi" w:hAnsiTheme="minorHAnsi"/>
                <w:bCs/>
                <w:sz w:val="16"/>
                <w:szCs w:val="16"/>
                <w:lang w:val="sk-SK"/>
              </w:rPr>
              <w:t>Indexové číslo</w:t>
            </w:r>
          </w:p>
        </w:tc>
        <w:tc>
          <w:tcPr>
            <w:tcW w:w="1334" w:type="dxa"/>
            <w:vAlign w:val="center"/>
          </w:tcPr>
          <w:p w:rsidR="004E4019" w:rsidRPr="00A12F58" w:rsidRDefault="004E4019" w:rsidP="00B36976">
            <w:pPr>
              <w:pStyle w:val="Style11"/>
              <w:widowControl/>
              <w:spacing w:before="20" w:after="20"/>
              <w:jc w:val="center"/>
              <w:rPr>
                <w:rStyle w:val="FontStyle25"/>
                <w:rFonts w:asciiTheme="minorHAnsi" w:hAnsiTheme="minorHAnsi"/>
                <w:bCs/>
                <w:sz w:val="16"/>
                <w:szCs w:val="16"/>
                <w:lang w:val="sk-SK"/>
              </w:rPr>
            </w:pPr>
            <w:r w:rsidRPr="00A12F58">
              <w:rPr>
                <w:rStyle w:val="FontStyle25"/>
                <w:rFonts w:asciiTheme="minorHAnsi" w:hAnsiTheme="minorHAnsi"/>
                <w:bCs/>
                <w:sz w:val="16"/>
                <w:szCs w:val="16"/>
                <w:lang w:val="sk-SK"/>
              </w:rPr>
              <w:t>REACH</w:t>
            </w:r>
          </w:p>
        </w:tc>
        <w:tc>
          <w:tcPr>
            <w:tcW w:w="1716" w:type="dxa"/>
            <w:vAlign w:val="center"/>
          </w:tcPr>
          <w:p w:rsidR="004E4019" w:rsidRPr="00A12F58" w:rsidRDefault="00B36976" w:rsidP="00391AE3">
            <w:pPr>
              <w:pStyle w:val="Style15"/>
              <w:widowControl/>
              <w:spacing w:before="20" w:after="20" w:line="240" w:lineRule="auto"/>
              <w:jc w:val="center"/>
              <w:rPr>
                <w:rStyle w:val="FontStyle25"/>
                <w:rFonts w:asciiTheme="minorHAnsi" w:hAnsiTheme="minorHAnsi"/>
                <w:bCs/>
                <w:sz w:val="16"/>
                <w:szCs w:val="16"/>
                <w:lang w:val="sk-SK"/>
              </w:rPr>
            </w:pPr>
            <w:r w:rsidRPr="00A12F58">
              <w:rPr>
                <w:rStyle w:val="FontStyle26"/>
                <w:rFonts w:ascii="Calibri" w:hAnsi="Calibri"/>
                <w:b/>
                <w:sz w:val="16"/>
                <w:szCs w:val="16"/>
                <w:lang w:val="sk-SK"/>
              </w:rPr>
              <w:t>klasifik</w:t>
            </w:r>
            <w:r w:rsidR="00391AE3">
              <w:rPr>
                <w:rStyle w:val="FontStyle26"/>
                <w:rFonts w:ascii="Calibri" w:hAnsi="Calibri"/>
                <w:b/>
                <w:sz w:val="16"/>
                <w:szCs w:val="16"/>
                <w:lang w:val="sk-SK"/>
              </w:rPr>
              <w:t>á</w:t>
            </w:r>
            <w:r w:rsidRPr="00A12F58">
              <w:rPr>
                <w:rStyle w:val="FontStyle26"/>
                <w:rFonts w:ascii="Calibri" w:hAnsi="Calibri"/>
                <w:b/>
                <w:sz w:val="16"/>
                <w:szCs w:val="16"/>
                <w:lang w:val="sk-SK"/>
              </w:rPr>
              <w:t>c</w:t>
            </w:r>
            <w:r w:rsidR="00391AE3">
              <w:rPr>
                <w:rStyle w:val="FontStyle26"/>
                <w:rFonts w:ascii="Calibri" w:hAnsi="Calibri"/>
                <w:b/>
                <w:sz w:val="16"/>
                <w:szCs w:val="16"/>
                <w:lang w:val="sk-SK"/>
              </w:rPr>
              <w:t>ia</w:t>
            </w:r>
          </w:p>
        </w:tc>
      </w:tr>
      <w:tr w:rsidR="001A0496" w:rsidRPr="00A12F58" w:rsidTr="00975D9B">
        <w:trPr>
          <w:jc w:val="center"/>
        </w:trPr>
        <w:tc>
          <w:tcPr>
            <w:tcW w:w="3031" w:type="dxa"/>
            <w:vAlign w:val="center"/>
          </w:tcPr>
          <w:p w:rsidR="001A0496" w:rsidRPr="00A12F58" w:rsidRDefault="001A0496" w:rsidP="00475B0F">
            <w:pPr>
              <w:pStyle w:val="Style11"/>
              <w:widowControl/>
              <w:spacing w:before="20" w:after="20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 w:rsidRPr="00A12F58"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  <w:t>uhličitan vápenatý</w:t>
            </w:r>
            <w:r w:rsidRPr="00A12F58"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  <w:tab/>
              <w:t>&lt; 25 %</w:t>
            </w:r>
          </w:p>
        </w:tc>
        <w:tc>
          <w:tcPr>
            <w:tcW w:w="1082" w:type="dxa"/>
            <w:vAlign w:val="center"/>
          </w:tcPr>
          <w:p w:rsidR="001A0496" w:rsidRPr="00A12F58" w:rsidRDefault="001A0496" w:rsidP="00475B0F">
            <w:pPr>
              <w:pStyle w:val="Style11"/>
              <w:widowControl/>
              <w:spacing w:before="20" w:after="20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 w:rsidRPr="00A12F58"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  <w:t>471-34-1</w:t>
            </w:r>
          </w:p>
        </w:tc>
        <w:tc>
          <w:tcPr>
            <w:tcW w:w="1127" w:type="dxa"/>
            <w:vAlign w:val="center"/>
          </w:tcPr>
          <w:p w:rsidR="001A0496" w:rsidRPr="00A12F58" w:rsidRDefault="001A0496" w:rsidP="00475B0F">
            <w:pPr>
              <w:pStyle w:val="Style11"/>
              <w:widowControl/>
              <w:spacing w:before="20" w:after="20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 w:rsidRPr="00A12F58"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  <w:t>207-439-9</w:t>
            </w:r>
          </w:p>
        </w:tc>
        <w:tc>
          <w:tcPr>
            <w:tcW w:w="1418" w:type="dxa"/>
            <w:vAlign w:val="center"/>
          </w:tcPr>
          <w:p w:rsidR="001A0496" w:rsidRPr="00A12F58" w:rsidRDefault="001A0496" w:rsidP="00475B0F">
            <w:pPr>
              <w:pStyle w:val="Style11"/>
              <w:widowControl/>
              <w:spacing w:before="20" w:after="20"/>
              <w:jc w:val="center"/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</w:pPr>
            <w:r w:rsidRPr="00A12F58"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  <w:t>—</w:t>
            </w:r>
          </w:p>
        </w:tc>
        <w:tc>
          <w:tcPr>
            <w:tcW w:w="1334" w:type="dxa"/>
            <w:vAlign w:val="center"/>
          </w:tcPr>
          <w:p w:rsidR="001A0496" w:rsidRPr="00A12F58" w:rsidRDefault="001A0496" w:rsidP="00475B0F">
            <w:pPr>
              <w:pStyle w:val="Style11"/>
              <w:widowControl/>
              <w:spacing w:before="20" w:after="20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 w:rsidRPr="00A12F58"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  <w:t>—</w:t>
            </w:r>
          </w:p>
        </w:tc>
        <w:tc>
          <w:tcPr>
            <w:tcW w:w="1716" w:type="dxa"/>
            <w:vAlign w:val="center"/>
          </w:tcPr>
          <w:p w:rsidR="001A0496" w:rsidRPr="00A12F58" w:rsidRDefault="00391AE3" w:rsidP="00475B0F">
            <w:pPr>
              <w:pStyle w:val="Style15"/>
              <w:widowControl/>
              <w:spacing w:before="20" w:after="20" w:line="240" w:lineRule="auto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  <w:t>nie je</w:t>
            </w:r>
          </w:p>
        </w:tc>
      </w:tr>
      <w:tr w:rsidR="001A0496" w:rsidRPr="00A12F58" w:rsidTr="00975D9B">
        <w:trPr>
          <w:jc w:val="center"/>
        </w:trPr>
        <w:tc>
          <w:tcPr>
            <w:tcW w:w="3031" w:type="dxa"/>
            <w:vAlign w:val="center"/>
          </w:tcPr>
          <w:p w:rsidR="001A0496" w:rsidRPr="00A12F58" w:rsidRDefault="00391AE3" w:rsidP="001A0496">
            <w:pPr>
              <w:pStyle w:val="Style11"/>
              <w:widowControl/>
              <w:spacing w:before="20" w:after="20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  <w:t>kremeň</w:t>
            </w:r>
            <w:r w:rsidR="001A0496" w:rsidRPr="00A12F58"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  <w:tab/>
              <w:t>&lt; 3 %</w:t>
            </w:r>
          </w:p>
        </w:tc>
        <w:tc>
          <w:tcPr>
            <w:tcW w:w="1082" w:type="dxa"/>
            <w:vAlign w:val="center"/>
          </w:tcPr>
          <w:p w:rsidR="001A0496" w:rsidRPr="00A12F58" w:rsidRDefault="001A0496" w:rsidP="00475B0F">
            <w:pPr>
              <w:pStyle w:val="Style11"/>
              <w:widowControl/>
              <w:spacing w:before="20" w:after="20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 w:rsidRPr="00A12F58"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  <w:t>14808-60-7</w:t>
            </w:r>
          </w:p>
        </w:tc>
        <w:tc>
          <w:tcPr>
            <w:tcW w:w="1127" w:type="dxa"/>
            <w:vAlign w:val="center"/>
          </w:tcPr>
          <w:p w:rsidR="001A0496" w:rsidRPr="00A12F58" w:rsidRDefault="001A0496" w:rsidP="00475B0F">
            <w:pPr>
              <w:pStyle w:val="Style11"/>
              <w:widowControl/>
              <w:spacing w:before="20" w:after="20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 w:rsidRPr="00A12F58"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  <w:t>238-878-4</w:t>
            </w:r>
          </w:p>
        </w:tc>
        <w:tc>
          <w:tcPr>
            <w:tcW w:w="1418" w:type="dxa"/>
            <w:vAlign w:val="center"/>
          </w:tcPr>
          <w:p w:rsidR="001A0496" w:rsidRPr="00A12F58" w:rsidRDefault="001A0496" w:rsidP="00475B0F">
            <w:pPr>
              <w:pStyle w:val="Style11"/>
              <w:widowControl/>
              <w:spacing w:before="20" w:after="20"/>
              <w:jc w:val="center"/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</w:pPr>
            <w:r w:rsidRPr="00A12F58"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  <w:t>—</w:t>
            </w:r>
          </w:p>
        </w:tc>
        <w:tc>
          <w:tcPr>
            <w:tcW w:w="1334" w:type="dxa"/>
            <w:vAlign w:val="center"/>
          </w:tcPr>
          <w:p w:rsidR="001A0496" w:rsidRPr="00A12F58" w:rsidRDefault="001A0496" w:rsidP="00475B0F">
            <w:pPr>
              <w:pStyle w:val="Style11"/>
              <w:widowControl/>
              <w:spacing w:before="20" w:after="20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 w:rsidRPr="00A12F58"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  <w:t>—</w:t>
            </w:r>
          </w:p>
        </w:tc>
        <w:tc>
          <w:tcPr>
            <w:tcW w:w="1716" w:type="dxa"/>
            <w:vAlign w:val="center"/>
          </w:tcPr>
          <w:p w:rsidR="001A0496" w:rsidRPr="00A12F58" w:rsidRDefault="001A0496" w:rsidP="00475B0F">
            <w:pPr>
              <w:pStyle w:val="Style15"/>
              <w:widowControl/>
              <w:spacing w:before="20" w:after="20" w:line="240" w:lineRule="auto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 w:rsidRPr="00A12F58"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  <w:t>STOT RE1 H372</w:t>
            </w:r>
          </w:p>
        </w:tc>
      </w:tr>
    </w:tbl>
    <w:p w:rsidR="002D03BD" w:rsidRPr="00A12F58" w:rsidRDefault="00B36976" w:rsidP="006F3EBE">
      <w:pPr>
        <w:pStyle w:val="Style5"/>
        <w:widowControl/>
        <w:spacing w:before="120" w:after="120"/>
        <w:jc w:val="both"/>
        <w:rPr>
          <w:rStyle w:val="FontStyle24"/>
          <w:rFonts w:asciiTheme="minorHAnsi" w:hAnsiTheme="minorHAnsi"/>
          <w:bCs/>
          <w:sz w:val="6"/>
          <w:szCs w:val="12"/>
          <w:lang w:val="sk-SK"/>
        </w:rPr>
      </w:pPr>
      <w:r w:rsidRPr="00A12F58">
        <w:rPr>
          <w:rStyle w:val="FontStyle24"/>
          <w:rFonts w:ascii="Calibri" w:hAnsi="Calibri"/>
          <w:b w:val="0"/>
          <w:bCs/>
          <w:sz w:val="18"/>
          <w:szCs w:val="18"/>
          <w:lang w:val="sk-SK"/>
        </w:rPr>
        <w:t xml:space="preserve">Úplné </w:t>
      </w:r>
      <w:r w:rsidR="00391AE3">
        <w:rPr>
          <w:rStyle w:val="FontStyle24"/>
          <w:rFonts w:ascii="Calibri" w:hAnsi="Calibri"/>
          <w:b w:val="0"/>
          <w:bCs/>
          <w:sz w:val="18"/>
          <w:szCs w:val="18"/>
          <w:lang w:val="sk-SK"/>
        </w:rPr>
        <w:t>znenie</w:t>
      </w:r>
      <w:r w:rsidRPr="00A12F58">
        <w:rPr>
          <w:rStyle w:val="FontStyle24"/>
          <w:rFonts w:ascii="Calibri" w:hAnsi="Calibri"/>
          <w:b w:val="0"/>
          <w:bCs/>
          <w:sz w:val="18"/>
          <w:szCs w:val="18"/>
          <w:lang w:val="sk-SK"/>
        </w:rPr>
        <w:t xml:space="preserve"> každ</w:t>
      </w:r>
      <w:r w:rsidR="00391AE3">
        <w:rPr>
          <w:rStyle w:val="FontStyle24"/>
          <w:rFonts w:ascii="Calibri" w:hAnsi="Calibri"/>
          <w:b w:val="0"/>
          <w:bCs/>
          <w:sz w:val="18"/>
          <w:szCs w:val="18"/>
          <w:lang w:val="sk-SK"/>
        </w:rPr>
        <w:t>ej</w:t>
      </w:r>
      <w:r w:rsidRPr="00A12F58">
        <w:rPr>
          <w:rStyle w:val="FontStyle24"/>
          <w:rFonts w:ascii="Calibri" w:hAnsi="Calibri"/>
          <w:b w:val="0"/>
          <w:bCs/>
          <w:sz w:val="18"/>
          <w:szCs w:val="18"/>
          <w:lang w:val="sk-SK"/>
        </w:rPr>
        <w:t xml:space="preserve"> </w:t>
      </w:r>
      <w:r w:rsidR="00391AE3">
        <w:rPr>
          <w:rStyle w:val="FontStyle24"/>
          <w:rFonts w:ascii="Calibri" w:hAnsi="Calibri"/>
          <w:b w:val="0"/>
          <w:bCs/>
          <w:sz w:val="18"/>
          <w:szCs w:val="18"/>
          <w:lang w:val="sk-SK"/>
        </w:rPr>
        <w:t>príslušnej</w:t>
      </w:r>
      <w:r w:rsidRPr="00A12F58">
        <w:rPr>
          <w:rStyle w:val="FontStyle24"/>
          <w:rFonts w:ascii="Calibri" w:hAnsi="Calibri"/>
          <w:b w:val="0"/>
          <w:bCs/>
          <w:sz w:val="18"/>
          <w:szCs w:val="18"/>
          <w:lang w:val="sk-SK"/>
        </w:rPr>
        <w:t xml:space="preserve"> H </w:t>
      </w:r>
      <w:r w:rsidR="00391AE3" w:rsidRPr="00A12F58">
        <w:rPr>
          <w:rStyle w:val="FontStyle24"/>
          <w:rFonts w:ascii="Calibri" w:hAnsi="Calibri"/>
          <w:b w:val="0"/>
          <w:bCs/>
          <w:sz w:val="18"/>
          <w:szCs w:val="18"/>
          <w:lang w:val="sk-SK"/>
        </w:rPr>
        <w:t>vety</w:t>
      </w:r>
      <w:r w:rsidRPr="00A12F58">
        <w:rPr>
          <w:rStyle w:val="FontStyle24"/>
          <w:rFonts w:ascii="Calibri" w:hAnsi="Calibri"/>
          <w:b w:val="0"/>
          <w:bCs/>
          <w:sz w:val="18"/>
          <w:szCs w:val="18"/>
          <w:lang w:val="sk-SK"/>
        </w:rPr>
        <w:t xml:space="preserve"> je </w:t>
      </w:r>
      <w:r w:rsidR="00391AE3" w:rsidRPr="00A12F58">
        <w:rPr>
          <w:rStyle w:val="FontStyle24"/>
          <w:rFonts w:ascii="Calibri" w:hAnsi="Calibri"/>
          <w:b w:val="0"/>
          <w:bCs/>
          <w:sz w:val="18"/>
          <w:szCs w:val="18"/>
          <w:lang w:val="sk-SK"/>
        </w:rPr>
        <w:t>uvedené</w:t>
      </w:r>
      <w:r w:rsidRPr="00A12F58">
        <w:rPr>
          <w:rStyle w:val="FontStyle24"/>
          <w:rFonts w:ascii="Calibri" w:hAnsi="Calibri"/>
          <w:b w:val="0"/>
          <w:bCs/>
          <w:sz w:val="18"/>
          <w:szCs w:val="18"/>
          <w:lang w:val="sk-SK"/>
        </w:rPr>
        <w:t xml:space="preserve"> v </w:t>
      </w:r>
      <w:r w:rsidR="00391AE3">
        <w:rPr>
          <w:rStyle w:val="FontStyle24"/>
          <w:rFonts w:ascii="Calibri" w:hAnsi="Calibri"/>
          <w:b w:val="0"/>
          <w:bCs/>
          <w:sz w:val="18"/>
          <w:szCs w:val="18"/>
          <w:lang w:val="sk-SK"/>
        </w:rPr>
        <w:t>časti</w:t>
      </w:r>
      <w:r w:rsidRPr="00A12F58">
        <w:rPr>
          <w:rStyle w:val="FontStyle24"/>
          <w:rFonts w:ascii="Calibri" w:hAnsi="Calibri"/>
          <w:b w:val="0"/>
          <w:bCs/>
          <w:sz w:val="18"/>
          <w:szCs w:val="18"/>
          <w:lang w:val="sk-SK"/>
        </w:rPr>
        <w:t xml:space="preserve"> 16 </w:t>
      </w:r>
      <w:r w:rsidR="00391AE3" w:rsidRPr="00A12F58">
        <w:rPr>
          <w:rStyle w:val="FontStyle24"/>
          <w:rFonts w:ascii="Calibri" w:hAnsi="Calibri"/>
          <w:b w:val="0"/>
          <w:bCs/>
          <w:sz w:val="18"/>
          <w:szCs w:val="18"/>
          <w:lang w:val="sk-SK"/>
        </w:rPr>
        <w:t>bezpečnostného</w:t>
      </w:r>
      <w:r w:rsidRPr="00A12F58">
        <w:rPr>
          <w:rStyle w:val="FontStyle24"/>
          <w:rFonts w:ascii="Calibri" w:hAnsi="Calibri"/>
          <w:b w:val="0"/>
          <w:bCs/>
          <w:sz w:val="18"/>
          <w:szCs w:val="18"/>
          <w:lang w:val="sk-SK"/>
        </w:rPr>
        <w:t xml:space="preserve"> listu.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0"/>
      </w:tblGrid>
      <w:tr w:rsidR="002D03BD" w:rsidRPr="00A12F58" w:rsidTr="006F3EBE">
        <w:tc>
          <w:tcPr>
            <w:tcW w:w="9740" w:type="dxa"/>
            <w:shd w:val="clear" w:color="auto" w:fill="00A800"/>
          </w:tcPr>
          <w:p w:rsidR="002D03BD" w:rsidRPr="00A12F58" w:rsidRDefault="00391AE3" w:rsidP="00391AE3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Theme="minorHAnsi" w:hAnsiTheme="minorHAnsi"/>
                <w:bCs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ČASŤ</w:t>
            </w:r>
            <w:r w:rsidR="001B0FE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4: Pokyny pr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e</w:t>
            </w:r>
            <w:r w:rsidR="001B0FE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prv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ú</w:t>
            </w:r>
            <w:r w:rsidR="001B0FE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pomoc</w:t>
            </w:r>
          </w:p>
        </w:tc>
      </w:tr>
    </w:tbl>
    <w:p w:rsidR="002F43BB" w:rsidRPr="00A12F58" w:rsidRDefault="002F43BB" w:rsidP="00665CD7">
      <w:pPr>
        <w:pStyle w:val="Style11"/>
        <w:widowControl/>
        <w:spacing w:before="40" w:after="4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4.1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Popis prv</w:t>
      </w:r>
      <w:r w:rsidR="00391AE3">
        <w:rPr>
          <w:rStyle w:val="FontStyle25"/>
          <w:rFonts w:ascii="Calibri" w:hAnsi="Calibri"/>
          <w:bCs/>
          <w:szCs w:val="18"/>
          <w:lang w:val="sk-SK"/>
        </w:rPr>
        <w:t>ej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pomoci</w:t>
      </w:r>
    </w:p>
    <w:p w:rsidR="005F0610" w:rsidRPr="00A12F58" w:rsidRDefault="005F0610" w:rsidP="005F0610">
      <w:pPr>
        <w:spacing w:before="60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 w:rsidRPr="00A12F58">
        <w:rPr>
          <w:rStyle w:val="FontStyle26"/>
          <w:rFonts w:ascii="Calibri" w:hAnsi="Calibri"/>
          <w:b/>
          <w:szCs w:val="18"/>
          <w:lang w:val="sk-SK"/>
        </w:rPr>
        <w:t xml:space="preserve">Obecné poznámky: </w:t>
      </w:r>
      <w:r w:rsidRPr="00A12F58">
        <w:rPr>
          <w:rStyle w:val="FontStyle26"/>
          <w:rFonts w:ascii="Calibri" w:hAnsi="Calibri"/>
          <w:szCs w:val="18"/>
          <w:lang w:val="sk-SK"/>
        </w:rPr>
        <w:t>Odveďte post</w:t>
      </w:r>
      <w:r w:rsidR="00391AE3">
        <w:rPr>
          <w:rStyle w:val="FontStyle26"/>
          <w:rFonts w:ascii="Calibri" w:hAnsi="Calibri"/>
          <w:szCs w:val="18"/>
          <w:lang w:val="sk-SK"/>
        </w:rPr>
        <w:t>ihnutú osobu z nebezpečného prie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storu; poraďte </w:t>
      </w:r>
      <w:r w:rsidR="00391AE3" w:rsidRPr="00A12F58">
        <w:rPr>
          <w:rStyle w:val="FontStyle26"/>
          <w:rFonts w:ascii="Calibri" w:hAnsi="Calibri"/>
          <w:szCs w:val="18"/>
          <w:lang w:val="sk-SK"/>
        </w:rPr>
        <w:t>sa</w:t>
      </w:r>
      <w:r w:rsidR="00391AE3">
        <w:rPr>
          <w:rStyle w:val="FontStyle26"/>
          <w:rFonts w:ascii="Calibri" w:hAnsi="Calibri"/>
          <w:szCs w:val="18"/>
          <w:lang w:val="sk-SK"/>
        </w:rPr>
        <w:t xml:space="preserve"> s lekáro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m; </w:t>
      </w:r>
      <w:r w:rsidR="00391AE3" w:rsidRPr="00A12F58">
        <w:rPr>
          <w:rStyle w:val="FontStyle26"/>
          <w:rFonts w:ascii="Calibri" w:hAnsi="Calibri"/>
          <w:szCs w:val="18"/>
          <w:lang w:val="sk-SK"/>
        </w:rPr>
        <w:t>ukážte</w:t>
      </w:r>
      <w:r w:rsidR="00391AE3">
        <w:rPr>
          <w:rStyle w:val="FontStyle26"/>
          <w:rFonts w:ascii="Calibri" w:hAnsi="Calibri"/>
          <w:szCs w:val="18"/>
          <w:lang w:val="sk-SK"/>
        </w:rPr>
        <w:t xml:space="preserve"> mu bezpečnostní list al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ebo </w:t>
      </w:r>
      <w:r w:rsidR="00391AE3" w:rsidRPr="00A12F58">
        <w:rPr>
          <w:rStyle w:val="FontStyle26"/>
          <w:rFonts w:ascii="Calibri" w:hAnsi="Calibri"/>
          <w:szCs w:val="18"/>
          <w:lang w:val="sk-SK"/>
        </w:rPr>
        <w:t>štítok</w:t>
      </w:r>
      <w:r w:rsidRPr="00A12F58">
        <w:rPr>
          <w:rStyle w:val="FontStyle26"/>
          <w:rFonts w:ascii="Calibri" w:hAnsi="Calibri"/>
          <w:szCs w:val="18"/>
          <w:lang w:val="sk-SK"/>
        </w:rPr>
        <w:t>.</w:t>
      </w:r>
    </w:p>
    <w:p w:rsidR="005F0610" w:rsidRPr="00A12F58" w:rsidRDefault="00391AE3" w:rsidP="005F0610">
      <w:pPr>
        <w:spacing w:before="60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b/>
          <w:szCs w:val="18"/>
          <w:lang w:val="sk-SK"/>
        </w:rPr>
        <w:t>Po vdý</w:t>
      </w:r>
      <w:r w:rsidR="005F0610" w:rsidRPr="00A12F58">
        <w:rPr>
          <w:rStyle w:val="FontStyle26"/>
          <w:rFonts w:ascii="Calibri" w:hAnsi="Calibri"/>
          <w:b/>
          <w:szCs w:val="18"/>
          <w:lang w:val="sk-SK"/>
        </w:rPr>
        <w:t xml:space="preserve">chnutí: </w:t>
      </w:r>
      <w:r w:rsidR="005F0610" w:rsidRPr="00A12F58">
        <w:rPr>
          <w:rStyle w:val="FontStyle26"/>
          <w:rFonts w:ascii="Calibri" w:hAnsi="Calibri"/>
          <w:szCs w:val="18"/>
          <w:lang w:val="sk-SK"/>
        </w:rPr>
        <w:t>Odveďte posti</w:t>
      </w:r>
      <w:r>
        <w:rPr>
          <w:rStyle w:val="FontStyle26"/>
          <w:rFonts w:ascii="Calibri" w:hAnsi="Calibri"/>
          <w:szCs w:val="18"/>
          <w:lang w:val="sk-SK"/>
        </w:rPr>
        <w:t>hnutú</w:t>
      </w:r>
      <w:r w:rsidR="005F0610" w:rsidRPr="00A12F58">
        <w:rPr>
          <w:rStyle w:val="FontStyle26"/>
          <w:rFonts w:ascii="Calibri" w:hAnsi="Calibri"/>
          <w:szCs w:val="18"/>
          <w:lang w:val="sk-SK"/>
        </w:rPr>
        <w:t xml:space="preserve"> osobu na čerstvý vzduch, udržujte j</w:t>
      </w:r>
      <w:r>
        <w:rPr>
          <w:rStyle w:val="FontStyle26"/>
          <w:rFonts w:ascii="Calibri" w:hAnsi="Calibri"/>
          <w:szCs w:val="18"/>
          <w:lang w:val="sk-SK"/>
        </w:rPr>
        <w:t>u</w:t>
      </w:r>
      <w:r w:rsidR="005F0610" w:rsidRPr="00A12F58">
        <w:rPr>
          <w:rStyle w:val="FontStyle26"/>
          <w:rFonts w:ascii="Calibri" w:hAnsi="Calibri"/>
          <w:szCs w:val="18"/>
          <w:lang w:val="sk-SK"/>
        </w:rPr>
        <w:t xml:space="preserve"> v teple a</w:t>
      </w:r>
      <w:r>
        <w:rPr>
          <w:rStyle w:val="FontStyle26"/>
          <w:rFonts w:ascii="Calibri" w:hAnsi="Calibri"/>
          <w:szCs w:val="18"/>
          <w:lang w:val="sk-SK"/>
        </w:rPr>
        <w:t xml:space="preserve"> v </w:t>
      </w:r>
      <w:proofErr w:type="spellStart"/>
      <w:r w:rsidR="005F0610" w:rsidRPr="00A12F58">
        <w:rPr>
          <w:rStyle w:val="FontStyle26"/>
          <w:rFonts w:ascii="Calibri" w:hAnsi="Calibri"/>
          <w:szCs w:val="18"/>
          <w:lang w:val="sk-SK"/>
        </w:rPr>
        <w:t>k</w:t>
      </w:r>
      <w:r>
        <w:rPr>
          <w:rStyle w:val="FontStyle26"/>
          <w:rFonts w:ascii="Calibri" w:hAnsi="Calibri"/>
          <w:szCs w:val="18"/>
          <w:lang w:val="sk-SK"/>
        </w:rPr>
        <w:t>lu</w:t>
      </w:r>
      <w:r w:rsidR="005F0610" w:rsidRPr="00A12F58">
        <w:rPr>
          <w:rStyle w:val="FontStyle26"/>
          <w:rFonts w:ascii="Calibri" w:hAnsi="Calibri"/>
          <w:szCs w:val="18"/>
          <w:lang w:val="sk-SK"/>
        </w:rPr>
        <w:t>d</w:t>
      </w:r>
      <w:r>
        <w:rPr>
          <w:rStyle w:val="FontStyle26"/>
          <w:rFonts w:ascii="Calibri" w:hAnsi="Calibri"/>
          <w:szCs w:val="18"/>
          <w:lang w:val="sk-SK"/>
        </w:rPr>
        <w:t>e</w:t>
      </w:r>
      <w:proofErr w:type="spellEnd"/>
      <w:r w:rsidR="005F0610" w:rsidRPr="00A12F58">
        <w:rPr>
          <w:rStyle w:val="FontStyle26"/>
          <w:rFonts w:ascii="Calibri" w:hAnsi="Calibri"/>
          <w:szCs w:val="18"/>
          <w:lang w:val="sk-SK"/>
        </w:rPr>
        <w:t xml:space="preserve">. Poraďte </w:t>
      </w:r>
      <w:r w:rsidRPr="00A12F58">
        <w:rPr>
          <w:rStyle w:val="FontStyle26"/>
          <w:rFonts w:ascii="Calibri" w:hAnsi="Calibri"/>
          <w:szCs w:val="18"/>
          <w:lang w:val="sk-SK"/>
        </w:rPr>
        <w:t>sa</w:t>
      </w:r>
      <w:r w:rsidR="005F0610" w:rsidRPr="00A12F58">
        <w:rPr>
          <w:rStyle w:val="FontStyle26"/>
          <w:rFonts w:ascii="Calibri" w:hAnsi="Calibri"/>
          <w:szCs w:val="18"/>
          <w:lang w:val="sk-SK"/>
        </w:rPr>
        <w:t xml:space="preserve"> s l</w:t>
      </w:r>
      <w:r>
        <w:rPr>
          <w:rStyle w:val="FontStyle26"/>
          <w:rFonts w:ascii="Calibri" w:hAnsi="Calibri"/>
          <w:szCs w:val="18"/>
          <w:lang w:val="sk-SK"/>
        </w:rPr>
        <w:t>ekárom</w:t>
      </w:r>
      <w:r w:rsidR="005F0610" w:rsidRPr="00A12F58">
        <w:rPr>
          <w:rStyle w:val="FontStyle26"/>
          <w:rFonts w:ascii="Calibri" w:hAnsi="Calibri"/>
          <w:szCs w:val="18"/>
          <w:lang w:val="sk-SK"/>
        </w:rPr>
        <w:t>.</w:t>
      </w:r>
    </w:p>
    <w:p w:rsidR="005F0610" w:rsidRPr="00A12F58" w:rsidRDefault="005F0610" w:rsidP="005F0610">
      <w:pPr>
        <w:spacing w:before="60"/>
        <w:ind w:left="437"/>
        <w:jc w:val="both"/>
        <w:rPr>
          <w:rStyle w:val="FontStyle26"/>
          <w:rFonts w:ascii="Calibri" w:hAnsi="Calibri"/>
          <w:b/>
          <w:szCs w:val="18"/>
          <w:lang w:val="sk-SK"/>
        </w:rPr>
      </w:pPr>
      <w:r w:rsidRPr="00A12F58">
        <w:rPr>
          <w:rStyle w:val="FontStyle26"/>
          <w:rFonts w:ascii="Calibri" w:hAnsi="Calibri"/>
          <w:b/>
          <w:szCs w:val="18"/>
          <w:lang w:val="sk-SK"/>
        </w:rPr>
        <w:t>Po styku s k</w:t>
      </w:r>
      <w:r w:rsidR="00391AE3">
        <w:rPr>
          <w:rStyle w:val="FontStyle26"/>
          <w:rFonts w:ascii="Calibri" w:hAnsi="Calibri"/>
          <w:b/>
          <w:szCs w:val="18"/>
          <w:lang w:val="sk-SK"/>
        </w:rPr>
        <w:t>ožou</w:t>
      </w:r>
      <w:r w:rsidRPr="00A12F58">
        <w:rPr>
          <w:rStyle w:val="FontStyle26"/>
          <w:rFonts w:ascii="Calibri" w:hAnsi="Calibri"/>
          <w:b/>
          <w:szCs w:val="18"/>
          <w:lang w:val="sk-SK"/>
        </w:rPr>
        <w:t xml:space="preserve">: </w:t>
      </w:r>
      <w:r w:rsidR="00391AE3">
        <w:rPr>
          <w:rStyle w:val="FontStyle26"/>
          <w:rFonts w:ascii="Calibri" w:hAnsi="Calibri"/>
          <w:szCs w:val="18"/>
          <w:lang w:val="sk-SK"/>
        </w:rPr>
        <w:t>Vyzlečte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kontaminovaný </w:t>
      </w:r>
      <w:r w:rsidR="00391AE3" w:rsidRPr="00A12F58">
        <w:rPr>
          <w:rStyle w:val="FontStyle26"/>
          <w:rFonts w:ascii="Calibri" w:hAnsi="Calibri"/>
          <w:szCs w:val="18"/>
          <w:lang w:val="sk-SK"/>
        </w:rPr>
        <w:t>odev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a </w:t>
      </w:r>
      <w:r w:rsidR="00391AE3" w:rsidRPr="00A12F58">
        <w:rPr>
          <w:rStyle w:val="FontStyle26"/>
          <w:rFonts w:ascii="Calibri" w:hAnsi="Calibri"/>
          <w:szCs w:val="18"/>
          <w:lang w:val="sk-SK"/>
        </w:rPr>
        <w:t>d</w:t>
      </w:r>
      <w:r w:rsidR="00391AE3">
        <w:rPr>
          <w:rStyle w:val="FontStyle26"/>
          <w:rFonts w:ascii="Calibri" w:hAnsi="Calibri"/>
          <w:szCs w:val="18"/>
          <w:lang w:val="sk-SK"/>
        </w:rPr>
        <w:t>ô</w:t>
      </w:r>
      <w:r w:rsidR="00391AE3" w:rsidRPr="00A12F58">
        <w:rPr>
          <w:rStyle w:val="FontStyle26"/>
          <w:rFonts w:ascii="Calibri" w:hAnsi="Calibri"/>
          <w:szCs w:val="18"/>
          <w:lang w:val="sk-SK"/>
        </w:rPr>
        <w:t>kladne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k</w:t>
      </w:r>
      <w:r w:rsidR="00391AE3">
        <w:rPr>
          <w:rStyle w:val="FontStyle26"/>
          <w:rFonts w:ascii="Calibri" w:hAnsi="Calibri"/>
          <w:szCs w:val="18"/>
          <w:lang w:val="sk-SK"/>
        </w:rPr>
        <w:t>o</w:t>
      </w:r>
      <w:r w:rsidRPr="00A12F58">
        <w:rPr>
          <w:rStyle w:val="FontStyle26"/>
          <w:rFonts w:ascii="Calibri" w:hAnsi="Calibri"/>
          <w:szCs w:val="18"/>
          <w:lang w:val="sk-SK"/>
        </w:rPr>
        <w:t>ž</w:t>
      </w:r>
      <w:r w:rsidR="00391AE3">
        <w:rPr>
          <w:rStyle w:val="FontStyle26"/>
          <w:rFonts w:ascii="Calibri" w:hAnsi="Calibri"/>
          <w:szCs w:val="18"/>
          <w:lang w:val="sk-SK"/>
        </w:rPr>
        <w:t>u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391AE3">
        <w:rPr>
          <w:rStyle w:val="FontStyle26"/>
          <w:rFonts w:ascii="Calibri" w:hAnsi="Calibri"/>
          <w:szCs w:val="18"/>
          <w:lang w:val="sk-SK"/>
        </w:rPr>
        <w:t>umyte vodou s my</w:t>
      </w:r>
      <w:r w:rsidRPr="00A12F58">
        <w:rPr>
          <w:rStyle w:val="FontStyle26"/>
          <w:rFonts w:ascii="Calibri" w:hAnsi="Calibri"/>
          <w:szCs w:val="18"/>
          <w:lang w:val="sk-SK"/>
        </w:rPr>
        <w:t>dl</w:t>
      </w:r>
      <w:r w:rsidR="00391AE3">
        <w:rPr>
          <w:rStyle w:val="FontStyle26"/>
          <w:rFonts w:ascii="Calibri" w:hAnsi="Calibri"/>
          <w:szCs w:val="18"/>
          <w:lang w:val="sk-SK"/>
        </w:rPr>
        <w:t>o</w:t>
      </w:r>
      <w:r w:rsidRPr="00A12F58">
        <w:rPr>
          <w:rStyle w:val="FontStyle26"/>
          <w:rFonts w:ascii="Calibri" w:hAnsi="Calibri"/>
          <w:szCs w:val="18"/>
          <w:lang w:val="sk-SK"/>
        </w:rPr>
        <w:t>m. Poraďte s</w:t>
      </w:r>
      <w:r w:rsidR="00391AE3">
        <w:rPr>
          <w:rStyle w:val="FontStyle26"/>
          <w:rFonts w:ascii="Calibri" w:hAnsi="Calibri"/>
          <w:szCs w:val="18"/>
          <w:lang w:val="sk-SK"/>
        </w:rPr>
        <w:t>a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s l</w:t>
      </w:r>
      <w:r w:rsidR="00391AE3">
        <w:rPr>
          <w:rStyle w:val="FontStyle26"/>
          <w:rFonts w:ascii="Calibri" w:hAnsi="Calibri"/>
          <w:szCs w:val="18"/>
          <w:lang w:val="sk-SK"/>
        </w:rPr>
        <w:t>ekárom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391AE3">
        <w:rPr>
          <w:rStyle w:val="FontStyle26"/>
          <w:rFonts w:ascii="Calibri" w:hAnsi="Calibri"/>
          <w:szCs w:val="18"/>
          <w:lang w:val="sk-SK"/>
        </w:rPr>
        <w:t>al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ebo </w:t>
      </w:r>
      <w:r w:rsidRPr="00A12F58">
        <w:rPr>
          <w:rStyle w:val="FontStyle26"/>
          <w:rFonts w:ascii="Calibri" w:hAnsi="Calibri"/>
          <w:szCs w:val="18"/>
          <w:lang w:val="sk-SK"/>
        </w:rPr>
        <w:lastRenderedPageBreak/>
        <w:t>dopravte p</w:t>
      </w:r>
      <w:r w:rsidR="00391AE3">
        <w:rPr>
          <w:rStyle w:val="FontStyle26"/>
          <w:rFonts w:ascii="Calibri" w:hAnsi="Calibri"/>
          <w:szCs w:val="18"/>
          <w:lang w:val="sk-SK"/>
        </w:rPr>
        <w:t>ostihnutú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osobu do nemocnice.</w:t>
      </w:r>
    </w:p>
    <w:p w:rsidR="005F0610" w:rsidRPr="00A12F58" w:rsidRDefault="005F0610" w:rsidP="005F0610">
      <w:pPr>
        <w:spacing w:before="60"/>
        <w:ind w:left="437"/>
        <w:jc w:val="both"/>
        <w:rPr>
          <w:rStyle w:val="FontStyle26"/>
          <w:rFonts w:ascii="Calibri" w:hAnsi="Calibri"/>
          <w:b/>
          <w:szCs w:val="18"/>
          <w:lang w:val="sk-SK"/>
        </w:rPr>
      </w:pPr>
      <w:r w:rsidRPr="00A12F58">
        <w:rPr>
          <w:rStyle w:val="FontStyle26"/>
          <w:rFonts w:ascii="Calibri" w:hAnsi="Calibri"/>
          <w:b/>
          <w:szCs w:val="18"/>
          <w:lang w:val="sk-SK"/>
        </w:rPr>
        <w:t>Po styku s ok</w:t>
      </w:r>
      <w:r w:rsidR="00391AE3">
        <w:rPr>
          <w:rStyle w:val="FontStyle26"/>
          <w:rFonts w:ascii="Calibri" w:hAnsi="Calibri"/>
          <w:b/>
          <w:szCs w:val="18"/>
          <w:lang w:val="sk-SK"/>
        </w:rPr>
        <w:t>o</w:t>
      </w:r>
      <w:r w:rsidRPr="00A12F58">
        <w:rPr>
          <w:rStyle w:val="FontStyle26"/>
          <w:rFonts w:ascii="Calibri" w:hAnsi="Calibri"/>
          <w:b/>
          <w:szCs w:val="18"/>
          <w:lang w:val="sk-SK"/>
        </w:rPr>
        <w:t xml:space="preserve">m: </w:t>
      </w:r>
      <w:r w:rsidRPr="00A12F58">
        <w:rPr>
          <w:rStyle w:val="FontStyle26"/>
          <w:rFonts w:ascii="Calibri" w:hAnsi="Calibri"/>
          <w:szCs w:val="18"/>
          <w:lang w:val="sk-SK"/>
        </w:rPr>
        <w:t>Vy</w:t>
      </w:r>
      <w:r w:rsidR="00391AE3">
        <w:rPr>
          <w:rStyle w:val="FontStyle26"/>
          <w:rFonts w:ascii="Calibri" w:hAnsi="Calibri"/>
          <w:szCs w:val="18"/>
          <w:lang w:val="sk-SK"/>
        </w:rPr>
        <w:t>berte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p</w:t>
      </w:r>
      <w:r w:rsidR="00391AE3">
        <w:rPr>
          <w:rStyle w:val="FontStyle26"/>
          <w:rFonts w:ascii="Calibri" w:hAnsi="Calibri"/>
          <w:szCs w:val="18"/>
          <w:lang w:val="sk-SK"/>
        </w:rPr>
        <w:t>ripadne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kontaktn</w:t>
      </w:r>
      <w:r w:rsidR="00391AE3">
        <w:rPr>
          <w:rStyle w:val="FontStyle26"/>
          <w:rFonts w:ascii="Calibri" w:hAnsi="Calibri"/>
          <w:szCs w:val="18"/>
          <w:lang w:val="sk-SK"/>
        </w:rPr>
        <w:t>é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391AE3">
        <w:rPr>
          <w:rStyle w:val="FontStyle26"/>
          <w:rFonts w:ascii="Calibri" w:hAnsi="Calibri"/>
          <w:szCs w:val="18"/>
          <w:lang w:val="sk-SK"/>
        </w:rPr>
        <w:t>šošovky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. </w:t>
      </w:r>
      <w:r w:rsidR="00391AE3">
        <w:rPr>
          <w:rStyle w:val="FontStyle26"/>
          <w:rFonts w:ascii="Calibri" w:hAnsi="Calibri"/>
          <w:szCs w:val="18"/>
          <w:lang w:val="sk-SK"/>
        </w:rPr>
        <w:t>Vypláchni</w:t>
      </w:r>
      <w:r w:rsidR="00391AE3" w:rsidRPr="00A12F58">
        <w:rPr>
          <w:rStyle w:val="FontStyle26"/>
          <w:rFonts w:ascii="Calibri" w:hAnsi="Calibri"/>
          <w:szCs w:val="18"/>
          <w:lang w:val="sk-SK"/>
        </w:rPr>
        <w:t>te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oči </w:t>
      </w:r>
      <w:r w:rsidR="00391AE3" w:rsidRPr="00A12F58">
        <w:rPr>
          <w:rStyle w:val="FontStyle26"/>
          <w:rFonts w:ascii="Calibri" w:hAnsi="Calibri"/>
          <w:szCs w:val="18"/>
          <w:lang w:val="sk-SK"/>
        </w:rPr>
        <w:t>veľkým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391AE3" w:rsidRPr="00A12F58">
        <w:rPr>
          <w:rStyle w:val="FontStyle26"/>
          <w:rFonts w:ascii="Calibri" w:hAnsi="Calibri"/>
          <w:szCs w:val="18"/>
          <w:lang w:val="sk-SK"/>
        </w:rPr>
        <w:t>množstvom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vody a držte </w:t>
      </w:r>
      <w:r w:rsidR="00391AE3" w:rsidRPr="00A12F58">
        <w:rPr>
          <w:rStyle w:val="FontStyle26"/>
          <w:rFonts w:ascii="Calibri" w:hAnsi="Calibri"/>
          <w:szCs w:val="18"/>
          <w:lang w:val="sk-SK"/>
        </w:rPr>
        <w:t>pritom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o</w:t>
      </w:r>
      <w:r w:rsidR="00391AE3">
        <w:rPr>
          <w:rStyle w:val="FontStyle26"/>
          <w:rFonts w:ascii="Calibri" w:hAnsi="Calibri"/>
          <w:szCs w:val="18"/>
          <w:lang w:val="sk-SK"/>
        </w:rPr>
        <w:t>čné vie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čko </w:t>
      </w:r>
      <w:r w:rsidR="00391AE3" w:rsidRPr="00A12F58">
        <w:rPr>
          <w:rStyle w:val="FontStyle26"/>
          <w:rFonts w:ascii="Calibri" w:hAnsi="Calibri"/>
          <w:szCs w:val="18"/>
          <w:lang w:val="sk-SK"/>
        </w:rPr>
        <w:t>otv</w:t>
      </w:r>
      <w:r w:rsidR="00391AE3">
        <w:rPr>
          <w:rStyle w:val="FontStyle26"/>
          <w:rFonts w:ascii="Calibri" w:hAnsi="Calibri"/>
          <w:szCs w:val="18"/>
          <w:lang w:val="sk-SK"/>
        </w:rPr>
        <w:t>o</w:t>
      </w:r>
      <w:r w:rsidR="00391AE3" w:rsidRPr="00A12F58">
        <w:rPr>
          <w:rStyle w:val="FontStyle26"/>
          <w:rFonts w:ascii="Calibri" w:hAnsi="Calibri"/>
          <w:szCs w:val="18"/>
          <w:lang w:val="sk-SK"/>
        </w:rPr>
        <w:t>rené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, a to po dobu 10-15 </w:t>
      </w:r>
      <w:r w:rsidR="00391AE3" w:rsidRPr="00A12F58">
        <w:rPr>
          <w:rStyle w:val="FontStyle26"/>
          <w:rFonts w:ascii="Calibri" w:hAnsi="Calibri"/>
          <w:szCs w:val="18"/>
          <w:lang w:val="sk-SK"/>
        </w:rPr>
        <w:t>minút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. Vyvarujte </w:t>
      </w:r>
      <w:r w:rsidR="00391AE3" w:rsidRPr="00A12F58">
        <w:rPr>
          <w:rStyle w:val="FontStyle26"/>
          <w:rFonts w:ascii="Calibri" w:hAnsi="Calibri"/>
          <w:szCs w:val="18"/>
          <w:lang w:val="sk-SK"/>
        </w:rPr>
        <w:t>sa</w:t>
      </w:r>
      <w:r w:rsidR="00391AE3">
        <w:rPr>
          <w:rStyle w:val="FontStyle26"/>
          <w:rFonts w:ascii="Calibri" w:hAnsi="Calibri"/>
          <w:szCs w:val="18"/>
          <w:lang w:val="sk-SK"/>
        </w:rPr>
        <w:t xml:space="preserve"> silnému pr</w:t>
      </w:r>
      <w:r w:rsidR="00391AE3" w:rsidRPr="00A12F58">
        <w:rPr>
          <w:rStyle w:val="FontStyle26"/>
          <w:rFonts w:ascii="Calibri" w:hAnsi="Calibri"/>
          <w:szCs w:val="18"/>
          <w:lang w:val="sk-SK"/>
        </w:rPr>
        <w:t>údu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vody, k</w:t>
      </w:r>
      <w:r w:rsidR="00391AE3">
        <w:rPr>
          <w:rStyle w:val="FontStyle26"/>
          <w:rFonts w:ascii="Calibri" w:hAnsi="Calibri"/>
          <w:szCs w:val="18"/>
          <w:lang w:val="sk-SK"/>
        </w:rPr>
        <w:t>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dy existuje riziko </w:t>
      </w:r>
      <w:r w:rsidR="00391AE3">
        <w:rPr>
          <w:rStyle w:val="FontStyle26"/>
          <w:rFonts w:ascii="Calibri" w:hAnsi="Calibri"/>
          <w:szCs w:val="18"/>
          <w:lang w:val="sk-SK"/>
        </w:rPr>
        <w:t>poškodenia rohovky. Vyhľa</w:t>
      </w:r>
      <w:r w:rsidR="00391AE3" w:rsidRPr="00A12F58">
        <w:rPr>
          <w:rStyle w:val="FontStyle26"/>
          <w:rFonts w:ascii="Calibri" w:hAnsi="Calibri"/>
          <w:szCs w:val="18"/>
          <w:lang w:val="sk-SK"/>
        </w:rPr>
        <w:t>d</w:t>
      </w:r>
      <w:r w:rsidR="00391AE3">
        <w:rPr>
          <w:rStyle w:val="FontStyle26"/>
          <w:rFonts w:ascii="Calibri" w:hAnsi="Calibri"/>
          <w:szCs w:val="18"/>
          <w:lang w:val="sk-SK"/>
        </w:rPr>
        <w:t>a</w:t>
      </w:r>
      <w:r w:rsidR="00391AE3" w:rsidRPr="00A12F58">
        <w:rPr>
          <w:rStyle w:val="FontStyle26"/>
          <w:rFonts w:ascii="Calibri" w:hAnsi="Calibri"/>
          <w:szCs w:val="18"/>
          <w:lang w:val="sk-SK"/>
        </w:rPr>
        <w:t>jte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6640BC" w:rsidRPr="00A12F58">
        <w:rPr>
          <w:rStyle w:val="FontStyle26"/>
          <w:rFonts w:ascii="Calibri" w:hAnsi="Calibri"/>
          <w:szCs w:val="18"/>
          <w:lang w:val="sk-SK"/>
        </w:rPr>
        <w:t>lekárskou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pomoc.</w:t>
      </w:r>
    </w:p>
    <w:p w:rsidR="00353E3F" w:rsidRPr="00A12F58" w:rsidRDefault="005F0610" w:rsidP="005F0610">
      <w:pPr>
        <w:spacing w:before="60"/>
        <w:ind w:left="437"/>
        <w:jc w:val="both"/>
        <w:rPr>
          <w:rFonts w:asciiTheme="minorHAnsi" w:hAnsiTheme="minorHAnsi"/>
          <w:sz w:val="18"/>
          <w:szCs w:val="18"/>
          <w:lang w:val="sk-SK"/>
        </w:rPr>
      </w:pPr>
      <w:r w:rsidRPr="00A12F58">
        <w:rPr>
          <w:rStyle w:val="FontStyle26"/>
          <w:rFonts w:ascii="Calibri" w:hAnsi="Calibri"/>
          <w:b/>
          <w:szCs w:val="18"/>
          <w:lang w:val="sk-SK"/>
        </w:rPr>
        <w:t xml:space="preserve">Po požití: 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Nepodávajte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posti</w:t>
      </w:r>
      <w:r w:rsidR="00102A6A">
        <w:rPr>
          <w:rStyle w:val="FontStyle26"/>
          <w:rFonts w:ascii="Calibri" w:hAnsi="Calibri"/>
          <w:szCs w:val="18"/>
          <w:lang w:val="sk-SK"/>
        </w:rPr>
        <w:t>hnutej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osobe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nič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úst</w:t>
      </w:r>
      <w:r w:rsidR="00102A6A">
        <w:rPr>
          <w:rStyle w:val="FontStyle26"/>
          <w:rFonts w:ascii="Calibri" w:hAnsi="Calibri"/>
          <w:szCs w:val="18"/>
          <w:lang w:val="sk-SK"/>
        </w:rPr>
        <w:t>ami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. V 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prípade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102A6A">
        <w:rPr>
          <w:rStyle w:val="FontStyle26"/>
          <w:rFonts w:ascii="Calibri" w:hAnsi="Calibri"/>
          <w:szCs w:val="18"/>
          <w:lang w:val="sk-SK"/>
        </w:rPr>
        <w:t>prehltnutiu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prípravku</w:t>
      </w:r>
      <w:r w:rsidR="00102A6A">
        <w:rPr>
          <w:rStyle w:val="FontStyle26"/>
          <w:rFonts w:ascii="Calibri" w:hAnsi="Calibri"/>
          <w:szCs w:val="18"/>
          <w:lang w:val="sk-SK"/>
        </w:rPr>
        <w:t xml:space="preserve"> a s ohľado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m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na 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skut</w:t>
      </w:r>
      <w:r w:rsidR="00102A6A">
        <w:rPr>
          <w:rStyle w:val="FontStyle26"/>
          <w:rFonts w:ascii="Calibri" w:hAnsi="Calibri"/>
          <w:szCs w:val="18"/>
          <w:lang w:val="sk-SK"/>
        </w:rPr>
        <w:t>o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čnosť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, že je jeho 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množstvo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malé (n</w:t>
      </w:r>
      <w:r w:rsidR="00102A6A">
        <w:rPr>
          <w:rStyle w:val="FontStyle26"/>
          <w:rFonts w:ascii="Calibri" w:hAnsi="Calibri"/>
          <w:szCs w:val="18"/>
          <w:lang w:val="sk-SK"/>
        </w:rPr>
        <w:t>i</w:t>
      </w:r>
      <w:r w:rsidRPr="00A12F58">
        <w:rPr>
          <w:rStyle w:val="FontStyle26"/>
          <w:rFonts w:ascii="Calibri" w:hAnsi="Calibri"/>
          <w:szCs w:val="18"/>
          <w:lang w:val="sk-SK"/>
        </w:rPr>
        <w:t>e v</w:t>
      </w:r>
      <w:r w:rsidR="00102A6A">
        <w:rPr>
          <w:rStyle w:val="FontStyle26"/>
          <w:rFonts w:ascii="Calibri" w:hAnsi="Calibri"/>
          <w:szCs w:val="18"/>
          <w:lang w:val="sk-SK"/>
        </w:rPr>
        <w:t>ia</w:t>
      </w:r>
      <w:r w:rsidRPr="00A12F58">
        <w:rPr>
          <w:rStyle w:val="FontStyle26"/>
          <w:rFonts w:ascii="Calibri" w:hAnsi="Calibri"/>
          <w:szCs w:val="18"/>
          <w:lang w:val="sk-SK"/>
        </w:rPr>
        <w:t>c</w:t>
      </w:r>
      <w:r w:rsidR="00102A6A">
        <w:rPr>
          <w:rStyle w:val="FontStyle26"/>
          <w:rFonts w:ascii="Calibri" w:hAnsi="Calibri"/>
          <w:szCs w:val="18"/>
          <w:lang w:val="sk-SK"/>
        </w:rPr>
        <w:t xml:space="preserve"> než jedno </w:t>
      </w:r>
      <w:proofErr w:type="spellStart"/>
      <w:r w:rsidR="00102A6A">
        <w:rPr>
          <w:rStyle w:val="FontStyle26"/>
          <w:rFonts w:ascii="Calibri" w:hAnsi="Calibri"/>
          <w:szCs w:val="18"/>
          <w:lang w:val="sk-SK"/>
        </w:rPr>
        <w:t>sú</w:t>
      </w:r>
      <w:r w:rsidRPr="00A12F58">
        <w:rPr>
          <w:rStyle w:val="FontStyle26"/>
          <w:rFonts w:ascii="Calibri" w:hAnsi="Calibri"/>
          <w:szCs w:val="18"/>
          <w:lang w:val="sk-SK"/>
        </w:rPr>
        <w:t>sto</w:t>
      </w:r>
      <w:proofErr w:type="spellEnd"/>
      <w:r w:rsidRPr="00A12F58">
        <w:rPr>
          <w:rStyle w:val="FontStyle26"/>
          <w:rFonts w:ascii="Calibri" w:hAnsi="Calibri"/>
          <w:szCs w:val="18"/>
          <w:lang w:val="sk-SK"/>
        </w:rPr>
        <w:t xml:space="preserve">), </w:t>
      </w:r>
      <w:r w:rsidR="00102A6A">
        <w:rPr>
          <w:rStyle w:val="FontStyle26"/>
          <w:rFonts w:ascii="Calibri" w:hAnsi="Calibri"/>
          <w:szCs w:val="18"/>
          <w:lang w:val="sk-SK"/>
        </w:rPr>
        <w:t>vypláchnite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ústa vodou a poraďte 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sa</w:t>
      </w:r>
      <w:r w:rsidR="00102A6A">
        <w:rPr>
          <w:rStyle w:val="FontStyle26"/>
          <w:rFonts w:ascii="Calibri" w:hAnsi="Calibri"/>
          <w:szCs w:val="18"/>
          <w:lang w:val="sk-SK"/>
        </w:rPr>
        <w:t xml:space="preserve"> s le</w:t>
      </w:r>
      <w:r w:rsidRPr="00A12F58">
        <w:rPr>
          <w:rStyle w:val="FontStyle26"/>
          <w:rFonts w:ascii="Calibri" w:hAnsi="Calibri"/>
          <w:szCs w:val="18"/>
          <w:lang w:val="sk-SK"/>
        </w:rPr>
        <w:t>k</w:t>
      </w:r>
      <w:r w:rsidR="00102A6A">
        <w:rPr>
          <w:rStyle w:val="FontStyle26"/>
          <w:rFonts w:ascii="Calibri" w:hAnsi="Calibri"/>
          <w:szCs w:val="18"/>
          <w:lang w:val="sk-SK"/>
        </w:rPr>
        <w:t>árom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. Buďte v </w:t>
      </w:r>
      <w:proofErr w:type="spellStart"/>
      <w:r w:rsidRPr="00A12F58">
        <w:rPr>
          <w:rStyle w:val="FontStyle26"/>
          <w:rFonts w:ascii="Calibri" w:hAnsi="Calibri"/>
          <w:szCs w:val="18"/>
          <w:lang w:val="sk-SK"/>
        </w:rPr>
        <w:t>kl</w:t>
      </w:r>
      <w:r w:rsidR="00102A6A">
        <w:rPr>
          <w:rStyle w:val="FontStyle26"/>
          <w:rFonts w:ascii="Calibri" w:hAnsi="Calibri"/>
          <w:szCs w:val="18"/>
          <w:lang w:val="sk-SK"/>
        </w:rPr>
        <w:t>u</w:t>
      </w:r>
      <w:r w:rsidRPr="00A12F58">
        <w:rPr>
          <w:rStyle w:val="FontStyle26"/>
          <w:rFonts w:ascii="Calibri" w:hAnsi="Calibri"/>
          <w:szCs w:val="18"/>
          <w:lang w:val="sk-SK"/>
        </w:rPr>
        <w:t>d</w:t>
      </w:r>
      <w:r w:rsidR="00102A6A">
        <w:rPr>
          <w:rStyle w:val="FontStyle26"/>
          <w:rFonts w:ascii="Calibri" w:hAnsi="Calibri"/>
          <w:szCs w:val="18"/>
          <w:lang w:val="sk-SK"/>
        </w:rPr>
        <w:t>e</w:t>
      </w:r>
      <w:proofErr w:type="spellEnd"/>
      <w:r w:rsidRPr="00A12F58">
        <w:rPr>
          <w:rStyle w:val="FontStyle26"/>
          <w:rFonts w:ascii="Calibri" w:hAnsi="Calibri"/>
          <w:szCs w:val="18"/>
          <w:lang w:val="sk-SK"/>
        </w:rPr>
        <w:t xml:space="preserve">. 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Nevyvolávajte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102A6A">
        <w:rPr>
          <w:rStyle w:val="FontStyle26"/>
          <w:rFonts w:ascii="Calibri" w:hAnsi="Calibri"/>
          <w:szCs w:val="18"/>
          <w:lang w:val="sk-SK"/>
        </w:rPr>
        <w:t>zvracanie</w:t>
      </w:r>
      <w:r w:rsidRPr="00A12F58">
        <w:rPr>
          <w:rStyle w:val="FontStyle26"/>
          <w:rFonts w:ascii="Calibri" w:hAnsi="Calibri"/>
          <w:szCs w:val="18"/>
          <w:lang w:val="sk-SK"/>
        </w:rPr>
        <w:t>.</w:t>
      </w:r>
      <w:r w:rsidR="00102A6A">
        <w:rPr>
          <w:rStyle w:val="FontStyle26"/>
          <w:rFonts w:ascii="Calibri" w:hAnsi="Calibri"/>
          <w:szCs w:val="18"/>
          <w:lang w:val="sk-SK"/>
        </w:rPr>
        <w:t xml:space="preserve"> </w:t>
      </w:r>
      <w:r w:rsidRPr="00A12F58">
        <w:rPr>
          <w:rStyle w:val="FontStyle26"/>
          <w:rFonts w:ascii="Calibri" w:hAnsi="Calibri"/>
          <w:szCs w:val="18"/>
          <w:lang w:val="sk-SK"/>
        </w:rPr>
        <w:t>Poraďt</w:t>
      </w:r>
      <w:r w:rsidR="00102A6A">
        <w:rPr>
          <w:rStyle w:val="FontStyle26"/>
          <w:rFonts w:ascii="Calibri" w:hAnsi="Calibri"/>
          <w:szCs w:val="18"/>
          <w:lang w:val="sk-SK"/>
        </w:rPr>
        <w:t xml:space="preserve">e sa </w:t>
      </w:r>
      <w:r w:rsidRPr="00A12F58">
        <w:rPr>
          <w:rStyle w:val="FontStyle26"/>
          <w:rFonts w:ascii="Calibri" w:hAnsi="Calibri"/>
          <w:szCs w:val="18"/>
          <w:lang w:val="sk-SK"/>
        </w:rPr>
        <w:t>s l</w:t>
      </w:r>
      <w:r w:rsidR="00102A6A">
        <w:rPr>
          <w:rStyle w:val="FontStyle26"/>
          <w:rFonts w:ascii="Calibri" w:hAnsi="Calibri"/>
          <w:szCs w:val="18"/>
          <w:lang w:val="sk-SK"/>
        </w:rPr>
        <w:t>e</w:t>
      </w:r>
      <w:r w:rsidRPr="00A12F58">
        <w:rPr>
          <w:rStyle w:val="FontStyle26"/>
          <w:rFonts w:ascii="Calibri" w:hAnsi="Calibri"/>
          <w:szCs w:val="18"/>
          <w:lang w:val="sk-SK"/>
        </w:rPr>
        <w:t>k</w:t>
      </w:r>
      <w:r w:rsidR="00102A6A">
        <w:rPr>
          <w:rStyle w:val="FontStyle26"/>
          <w:rFonts w:ascii="Calibri" w:hAnsi="Calibri"/>
          <w:szCs w:val="18"/>
          <w:lang w:val="sk-SK"/>
        </w:rPr>
        <w:t>áro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m – 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ukážte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mu 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štítok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prípravku</w:t>
      </w:r>
      <w:r w:rsidRPr="00A12F58">
        <w:rPr>
          <w:rStyle w:val="FontStyle26"/>
          <w:rFonts w:ascii="Calibri" w:hAnsi="Calibri"/>
          <w:szCs w:val="18"/>
          <w:lang w:val="sk-SK"/>
        </w:rPr>
        <w:t>.</w:t>
      </w:r>
    </w:p>
    <w:p w:rsidR="002F43BB" w:rsidRPr="00A12F58" w:rsidRDefault="002F43BB" w:rsidP="00665CD7">
      <w:pPr>
        <w:pStyle w:val="Style9"/>
        <w:widowControl/>
        <w:spacing w:before="40" w:after="40" w:line="240" w:lineRule="auto"/>
        <w:jc w:val="both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4.2 </w:t>
      </w:r>
      <w:r w:rsidR="00102A6A">
        <w:rPr>
          <w:rStyle w:val="FontStyle25"/>
          <w:rFonts w:ascii="Calibri" w:hAnsi="Calibri"/>
          <w:bCs/>
          <w:szCs w:val="18"/>
          <w:lang w:val="sk-SK"/>
        </w:rPr>
        <w:t>Na</w:t>
      </w:r>
      <w:r w:rsidR="00102A6A" w:rsidRPr="00A12F58">
        <w:rPr>
          <w:rStyle w:val="FontStyle25"/>
          <w:rFonts w:ascii="Calibri" w:hAnsi="Calibri"/>
          <w:bCs/>
          <w:szCs w:val="18"/>
          <w:lang w:val="sk-SK"/>
        </w:rPr>
        <w:t>jd</w:t>
      </w:r>
      <w:r w:rsidR="00102A6A">
        <w:rPr>
          <w:rStyle w:val="FontStyle25"/>
          <w:rFonts w:ascii="Calibri" w:hAnsi="Calibri"/>
          <w:bCs/>
          <w:szCs w:val="18"/>
          <w:lang w:val="sk-SK"/>
        </w:rPr>
        <w:t>ôležitejšie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ak</w:t>
      </w:r>
      <w:r w:rsidR="00102A6A">
        <w:rPr>
          <w:rStyle w:val="FontStyle25"/>
          <w:rFonts w:ascii="Calibri" w:hAnsi="Calibri"/>
          <w:bCs/>
          <w:szCs w:val="18"/>
          <w:lang w:val="sk-SK"/>
        </w:rPr>
        <w:t>ú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tn</w:t>
      </w:r>
      <w:r w:rsidR="00102A6A">
        <w:rPr>
          <w:rStyle w:val="FontStyle25"/>
          <w:rFonts w:ascii="Calibri" w:hAnsi="Calibri"/>
          <w:bCs/>
          <w:szCs w:val="18"/>
          <w:lang w:val="sk-SK"/>
        </w:rPr>
        <w:t>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a o</w:t>
      </w:r>
      <w:r w:rsidR="00102A6A">
        <w:rPr>
          <w:rStyle w:val="FontStyle25"/>
          <w:rFonts w:ascii="Calibri" w:hAnsi="Calibri"/>
          <w:bCs/>
          <w:szCs w:val="18"/>
          <w:lang w:val="sk-SK"/>
        </w:rPr>
        <w:t>neskore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né </w:t>
      </w:r>
      <w:r w:rsidR="00102A6A" w:rsidRPr="00A12F58">
        <w:rPr>
          <w:rStyle w:val="FontStyle25"/>
          <w:rFonts w:ascii="Calibri" w:hAnsi="Calibri"/>
          <w:bCs/>
          <w:szCs w:val="18"/>
          <w:lang w:val="sk-SK"/>
        </w:rPr>
        <w:t>symptómy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a účinky</w:t>
      </w:r>
    </w:p>
    <w:p w:rsidR="00C236F8" w:rsidRPr="00A12F58" w:rsidRDefault="00102A6A" w:rsidP="00697715">
      <w:pPr>
        <w:pStyle w:val="Style8"/>
        <w:widowControl/>
        <w:spacing w:line="240" w:lineRule="auto"/>
        <w:ind w:left="437"/>
        <w:rPr>
          <w:rStyle w:val="FontStyle26"/>
          <w:rFonts w:asciiTheme="minorHAnsi" w:hAnsiTheme="minorHAnsi"/>
          <w:szCs w:val="18"/>
          <w:lang w:val="sk-SK"/>
        </w:rPr>
      </w:pPr>
      <w:r>
        <w:rPr>
          <w:rStyle w:val="FontStyle26"/>
          <w:rFonts w:ascii="Calibri" w:hAnsi="Calibri"/>
          <w:szCs w:val="18"/>
          <w:lang w:val="sk-SK"/>
        </w:rPr>
        <w:t>Pr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 xml:space="preserve">i </w:t>
      </w:r>
      <w:r w:rsidRPr="00A12F58">
        <w:rPr>
          <w:rStyle w:val="FontStyle26"/>
          <w:rFonts w:ascii="Calibri" w:hAnsi="Calibri"/>
          <w:szCs w:val="18"/>
          <w:lang w:val="sk-SK"/>
        </w:rPr>
        <w:t>správnom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 xml:space="preserve"> a </w:t>
      </w:r>
      <w:r w:rsidRPr="00A12F58">
        <w:rPr>
          <w:rStyle w:val="FontStyle26"/>
          <w:rFonts w:ascii="Calibri" w:hAnsi="Calibri"/>
          <w:szCs w:val="18"/>
          <w:lang w:val="sk-SK"/>
        </w:rPr>
        <w:t>zamýšľ</w:t>
      </w:r>
      <w:r>
        <w:rPr>
          <w:rStyle w:val="FontStyle26"/>
          <w:rFonts w:ascii="Calibri" w:hAnsi="Calibri"/>
          <w:szCs w:val="18"/>
          <w:lang w:val="sk-SK"/>
        </w:rPr>
        <w:t>a</w:t>
      </w:r>
      <w:r w:rsidRPr="00A12F58">
        <w:rPr>
          <w:rStyle w:val="FontStyle26"/>
          <w:rFonts w:ascii="Calibri" w:hAnsi="Calibri"/>
          <w:szCs w:val="18"/>
          <w:lang w:val="sk-SK"/>
        </w:rPr>
        <w:t>n</w:t>
      </w:r>
      <w:r>
        <w:rPr>
          <w:rStyle w:val="FontStyle26"/>
          <w:rFonts w:ascii="Calibri" w:hAnsi="Calibri"/>
          <w:szCs w:val="18"/>
          <w:lang w:val="sk-SK"/>
        </w:rPr>
        <w:t>o</w:t>
      </w:r>
      <w:r w:rsidRPr="00A12F58">
        <w:rPr>
          <w:rStyle w:val="FontStyle26"/>
          <w:rFonts w:ascii="Calibri" w:hAnsi="Calibri"/>
          <w:szCs w:val="18"/>
          <w:lang w:val="sk-SK"/>
        </w:rPr>
        <w:t>m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 xml:space="preserve"> použit</w:t>
      </w:r>
      <w:r>
        <w:rPr>
          <w:rStyle w:val="FontStyle26"/>
          <w:rFonts w:ascii="Calibri" w:hAnsi="Calibri"/>
          <w:szCs w:val="18"/>
          <w:lang w:val="sk-SK"/>
        </w:rPr>
        <w:t>iu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 xml:space="preserve"> s</w:t>
      </w:r>
      <w:r>
        <w:rPr>
          <w:rStyle w:val="FontStyle26"/>
          <w:rFonts w:ascii="Calibri" w:hAnsi="Calibri"/>
          <w:szCs w:val="18"/>
          <w:lang w:val="sk-SK"/>
        </w:rPr>
        <w:t>a nepr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>edpokl</w:t>
      </w:r>
      <w:r>
        <w:rPr>
          <w:rStyle w:val="FontStyle26"/>
          <w:rFonts w:ascii="Calibri" w:hAnsi="Calibri"/>
          <w:szCs w:val="18"/>
          <w:lang w:val="sk-SK"/>
        </w:rPr>
        <w:t>a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>daj</w:t>
      </w:r>
      <w:r>
        <w:rPr>
          <w:rStyle w:val="FontStyle26"/>
          <w:rFonts w:ascii="Calibri" w:hAnsi="Calibri"/>
          <w:szCs w:val="18"/>
          <w:lang w:val="sk-SK"/>
        </w:rPr>
        <w:t>ú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Pr="00A12F58">
        <w:rPr>
          <w:rStyle w:val="FontStyle26"/>
          <w:rFonts w:ascii="Calibri" w:hAnsi="Calibri"/>
          <w:szCs w:val="18"/>
          <w:lang w:val="sk-SK"/>
        </w:rPr>
        <w:t>ž</w:t>
      </w:r>
      <w:r>
        <w:rPr>
          <w:rStyle w:val="FontStyle26"/>
          <w:rFonts w:ascii="Calibri" w:hAnsi="Calibri"/>
          <w:szCs w:val="18"/>
          <w:lang w:val="sk-SK"/>
        </w:rPr>
        <w:t>i</w:t>
      </w:r>
      <w:r w:rsidRPr="00A12F58">
        <w:rPr>
          <w:rStyle w:val="FontStyle26"/>
          <w:rFonts w:ascii="Calibri" w:hAnsi="Calibri"/>
          <w:szCs w:val="18"/>
          <w:lang w:val="sk-SK"/>
        </w:rPr>
        <w:t>adne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 xml:space="preserve"> nep</w:t>
      </w:r>
      <w:r>
        <w:rPr>
          <w:rStyle w:val="FontStyle26"/>
          <w:rFonts w:ascii="Calibri" w:hAnsi="Calibri"/>
          <w:szCs w:val="18"/>
          <w:lang w:val="sk-SK"/>
        </w:rPr>
        <w:t>riaznivé akú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>tn</w:t>
      </w:r>
      <w:r>
        <w:rPr>
          <w:rStyle w:val="FontStyle26"/>
          <w:rFonts w:ascii="Calibri" w:hAnsi="Calibri"/>
          <w:szCs w:val="18"/>
          <w:lang w:val="sk-SK"/>
        </w:rPr>
        <w:t>e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>
        <w:rPr>
          <w:rStyle w:val="FontStyle26"/>
          <w:rFonts w:ascii="Calibri" w:hAnsi="Calibri"/>
          <w:szCs w:val="18"/>
          <w:lang w:val="sk-SK"/>
        </w:rPr>
        <w:t xml:space="preserve">a 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>ani o</w:t>
      </w:r>
      <w:r>
        <w:rPr>
          <w:rStyle w:val="FontStyle26"/>
          <w:rFonts w:ascii="Calibri" w:hAnsi="Calibri"/>
          <w:szCs w:val="18"/>
          <w:lang w:val="sk-SK"/>
        </w:rPr>
        <w:t>neskore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 xml:space="preserve">né </w:t>
      </w:r>
      <w:r w:rsidRPr="00A12F58">
        <w:rPr>
          <w:rStyle w:val="FontStyle26"/>
          <w:rFonts w:ascii="Calibri" w:hAnsi="Calibri"/>
          <w:szCs w:val="18"/>
          <w:lang w:val="sk-SK"/>
        </w:rPr>
        <w:t>symptómy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 xml:space="preserve"> a účinky. </w:t>
      </w:r>
      <w:r w:rsidRPr="00A12F58">
        <w:rPr>
          <w:rStyle w:val="FontStyle26"/>
          <w:rFonts w:ascii="Calibri" w:hAnsi="Calibri"/>
          <w:szCs w:val="18"/>
          <w:lang w:val="sk-SK"/>
        </w:rPr>
        <w:t>P</w:t>
      </w:r>
      <w:r>
        <w:rPr>
          <w:rStyle w:val="FontStyle26"/>
          <w:rFonts w:ascii="Calibri" w:hAnsi="Calibri"/>
          <w:szCs w:val="18"/>
          <w:lang w:val="sk-SK"/>
        </w:rPr>
        <w:t>r</w:t>
      </w:r>
      <w:r w:rsidRPr="00A12F58">
        <w:rPr>
          <w:rStyle w:val="FontStyle26"/>
          <w:rFonts w:ascii="Calibri" w:hAnsi="Calibri"/>
          <w:szCs w:val="18"/>
          <w:lang w:val="sk-SK"/>
        </w:rPr>
        <w:t>ípravok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Pr="00A12F58">
        <w:rPr>
          <w:rStyle w:val="FontStyle26"/>
          <w:rFonts w:ascii="Calibri" w:hAnsi="Calibri"/>
          <w:szCs w:val="18"/>
          <w:lang w:val="sk-SK"/>
        </w:rPr>
        <w:t>môže</w:t>
      </w:r>
      <w:r>
        <w:rPr>
          <w:rStyle w:val="FontStyle26"/>
          <w:rFonts w:ascii="Calibri" w:hAnsi="Calibri"/>
          <w:szCs w:val="18"/>
          <w:lang w:val="sk-SK"/>
        </w:rPr>
        <w:t xml:space="preserve"> s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>p</w:t>
      </w:r>
      <w:r>
        <w:rPr>
          <w:rStyle w:val="FontStyle26"/>
          <w:rFonts w:ascii="Calibri" w:hAnsi="Calibri"/>
          <w:szCs w:val="18"/>
          <w:lang w:val="sk-SK"/>
        </w:rPr>
        <w:t>ô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>sobi</w:t>
      </w:r>
      <w:r>
        <w:rPr>
          <w:rStyle w:val="FontStyle26"/>
          <w:rFonts w:ascii="Calibri" w:hAnsi="Calibri"/>
          <w:szCs w:val="18"/>
          <w:lang w:val="sk-SK"/>
        </w:rPr>
        <w:t>ť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Pr="00A12F58">
        <w:rPr>
          <w:rStyle w:val="FontStyle26"/>
          <w:rFonts w:ascii="Calibri" w:hAnsi="Calibri"/>
          <w:szCs w:val="18"/>
          <w:lang w:val="sk-SK"/>
        </w:rPr>
        <w:t>p</w:t>
      </w:r>
      <w:r>
        <w:rPr>
          <w:rStyle w:val="FontStyle26"/>
          <w:rFonts w:ascii="Calibri" w:hAnsi="Calibri"/>
          <w:szCs w:val="18"/>
          <w:lang w:val="sk-SK"/>
        </w:rPr>
        <w:t>odráždenie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 xml:space="preserve"> dýchacích c</w:t>
      </w:r>
      <w:r>
        <w:rPr>
          <w:rStyle w:val="FontStyle26"/>
          <w:rFonts w:ascii="Calibri" w:hAnsi="Calibri"/>
          <w:szCs w:val="18"/>
          <w:lang w:val="sk-SK"/>
        </w:rPr>
        <w:t>i</w:t>
      </w:r>
      <w:r w:rsidR="00BD235C" w:rsidRPr="00A12F58">
        <w:rPr>
          <w:rStyle w:val="FontStyle26"/>
          <w:rFonts w:ascii="Calibri" w:hAnsi="Calibri"/>
          <w:szCs w:val="18"/>
          <w:lang w:val="sk-SK"/>
        </w:rPr>
        <w:t>est.</w:t>
      </w:r>
    </w:p>
    <w:p w:rsidR="002F43BB" w:rsidRPr="00A12F58" w:rsidRDefault="002F43BB" w:rsidP="00665CD7">
      <w:pPr>
        <w:pStyle w:val="Style16"/>
        <w:widowControl/>
        <w:tabs>
          <w:tab w:val="left" w:pos="341"/>
        </w:tabs>
        <w:spacing w:before="40" w:after="40"/>
        <w:jc w:val="both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4.3 </w:t>
      </w:r>
      <w:r w:rsidR="00102A6A">
        <w:rPr>
          <w:rStyle w:val="FontStyle25"/>
          <w:rFonts w:ascii="Calibri" w:hAnsi="Calibri"/>
          <w:bCs/>
          <w:szCs w:val="18"/>
          <w:lang w:val="sk-SK"/>
        </w:rPr>
        <w:t>Pokyn týkajú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c</w:t>
      </w:r>
      <w:r w:rsidR="00102A6A">
        <w:rPr>
          <w:rStyle w:val="FontStyle25"/>
          <w:rFonts w:ascii="Calibri" w:hAnsi="Calibri"/>
          <w:bCs/>
          <w:szCs w:val="18"/>
          <w:lang w:val="sk-SK"/>
        </w:rPr>
        <w:t>i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s</w:t>
      </w:r>
      <w:r w:rsidR="00102A6A">
        <w:rPr>
          <w:rStyle w:val="FontStyle25"/>
          <w:rFonts w:ascii="Calibri" w:hAnsi="Calibri"/>
          <w:bCs/>
          <w:szCs w:val="18"/>
          <w:lang w:val="sk-SK"/>
        </w:rPr>
        <w:t>a okamžitej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</w:t>
      </w:r>
      <w:r w:rsidR="00102A6A" w:rsidRPr="00A12F58">
        <w:rPr>
          <w:rStyle w:val="FontStyle25"/>
          <w:rFonts w:ascii="Calibri" w:hAnsi="Calibri"/>
          <w:bCs/>
          <w:szCs w:val="18"/>
          <w:lang w:val="sk-SK"/>
        </w:rPr>
        <w:t>l</w:t>
      </w:r>
      <w:r w:rsidR="00102A6A">
        <w:rPr>
          <w:rStyle w:val="FontStyle25"/>
          <w:rFonts w:ascii="Calibri" w:hAnsi="Calibri"/>
          <w:bCs/>
          <w:szCs w:val="18"/>
          <w:lang w:val="sk-SK"/>
        </w:rPr>
        <w:t>eká</w:t>
      </w:r>
      <w:r w:rsidR="00102A6A" w:rsidRPr="00A12F58">
        <w:rPr>
          <w:rStyle w:val="FontStyle25"/>
          <w:rFonts w:ascii="Calibri" w:hAnsi="Calibri"/>
          <w:bCs/>
          <w:szCs w:val="18"/>
          <w:lang w:val="sk-SK"/>
        </w:rPr>
        <w:t>rsk</w:t>
      </w:r>
      <w:r w:rsidR="00102A6A">
        <w:rPr>
          <w:rStyle w:val="FontStyle25"/>
          <w:rFonts w:ascii="Calibri" w:hAnsi="Calibri"/>
          <w:bCs/>
          <w:szCs w:val="18"/>
          <w:lang w:val="sk-SK"/>
        </w:rPr>
        <w:t>ej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pomoci a </w:t>
      </w:r>
      <w:r w:rsidR="00102A6A" w:rsidRPr="00A12F58">
        <w:rPr>
          <w:rStyle w:val="FontStyle25"/>
          <w:rFonts w:ascii="Calibri" w:hAnsi="Calibri"/>
          <w:bCs/>
          <w:szCs w:val="18"/>
          <w:lang w:val="sk-SK"/>
        </w:rPr>
        <w:t>zvláštneho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</w:t>
      </w:r>
      <w:r w:rsidR="00102A6A" w:rsidRPr="00A12F58">
        <w:rPr>
          <w:rStyle w:val="FontStyle25"/>
          <w:rFonts w:ascii="Calibri" w:hAnsi="Calibri"/>
          <w:bCs/>
          <w:szCs w:val="18"/>
          <w:lang w:val="sk-SK"/>
        </w:rPr>
        <w:t>ošetren</w:t>
      </w:r>
      <w:r w:rsidR="00102A6A">
        <w:rPr>
          <w:rStyle w:val="FontStyle25"/>
          <w:rFonts w:ascii="Calibri" w:hAnsi="Calibri"/>
          <w:bCs/>
          <w:szCs w:val="18"/>
          <w:lang w:val="sk-SK"/>
        </w:rPr>
        <w:t>ia</w:t>
      </w:r>
    </w:p>
    <w:p w:rsidR="002F43BB" w:rsidRPr="00A12F58" w:rsidRDefault="00EE5EA7" w:rsidP="00697715">
      <w:pPr>
        <w:pStyle w:val="Style16"/>
        <w:widowControl/>
        <w:tabs>
          <w:tab w:val="left" w:pos="341"/>
        </w:tabs>
        <w:ind w:left="437"/>
        <w:jc w:val="both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K dispoz</w:t>
      </w:r>
      <w:r w:rsidR="00102A6A">
        <w:rPr>
          <w:rStyle w:val="FontStyle26"/>
          <w:rFonts w:ascii="Calibri" w:hAnsi="Calibri"/>
          <w:szCs w:val="18"/>
          <w:lang w:val="sk-SK"/>
        </w:rPr>
        <w:t>í</w:t>
      </w:r>
      <w:r w:rsidRPr="00A12F58">
        <w:rPr>
          <w:rStyle w:val="FontStyle26"/>
          <w:rFonts w:ascii="Calibri" w:hAnsi="Calibri"/>
          <w:szCs w:val="18"/>
          <w:lang w:val="sk-SK"/>
        </w:rPr>
        <w:t>c</w:t>
      </w:r>
      <w:r w:rsidR="00102A6A">
        <w:rPr>
          <w:rStyle w:val="FontStyle26"/>
          <w:rFonts w:ascii="Calibri" w:hAnsi="Calibri"/>
          <w:szCs w:val="18"/>
          <w:lang w:val="sk-SK"/>
        </w:rPr>
        <w:t>i</w:t>
      </w:r>
      <w:r w:rsidRPr="00A12F58">
        <w:rPr>
          <w:rStyle w:val="FontStyle26"/>
          <w:rFonts w:ascii="Calibri" w:hAnsi="Calibri"/>
          <w:szCs w:val="18"/>
          <w:lang w:val="sk-SK"/>
        </w:rPr>
        <w:t>i n</w:t>
      </w:r>
      <w:r w:rsidR="00102A6A">
        <w:rPr>
          <w:rStyle w:val="FontStyle26"/>
          <w:rFonts w:ascii="Calibri" w:hAnsi="Calibri"/>
          <w:szCs w:val="18"/>
          <w:lang w:val="sk-SK"/>
        </w:rPr>
        <w:t>i</w:t>
      </w:r>
      <w:r w:rsidRPr="00A12F58">
        <w:rPr>
          <w:rStyle w:val="FontStyle26"/>
          <w:rFonts w:ascii="Calibri" w:hAnsi="Calibri"/>
          <w:szCs w:val="18"/>
          <w:lang w:val="sk-SK"/>
        </w:rPr>
        <w:t>e</w:t>
      </w:r>
      <w:r w:rsidR="00102A6A">
        <w:rPr>
          <w:rStyle w:val="FontStyle26"/>
          <w:rFonts w:ascii="Calibri" w:hAnsi="Calibri"/>
          <w:szCs w:val="18"/>
          <w:lang w:val="sk-SK"/>
        </w:rPr>
        <w:t xml:space="preserve"> sú žia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dne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konkrétne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protil</w:t>
      </w:r>
      <w:r w:rsidR="00102A6A">
        <w:rPr>
          <w:rStyle w:val="FontStyle26"/>
          <w:rFonts w:ascii="Calibri" w:hAnsi="Calibri"/>
          <w:szCs w:val="18"/>
          <w:lang w:val="sk-SK"/>
        </w:rPr>
        <w:t>átky. Symptomatická lie</w:t>
      </w:r>
      <w:r w:rsidRPr="00A12F58">
        <w:rPr>
          <w:rStyle w:val="FontStyle26"/>
          <w:rFonts w:ascii="Calibri" w:hAnsi="Calibri"/>
          <w:szCs w:val="18"/>
          <w:lang w:val="sk-SK"/>
        </w:rPr>
        <w:t>čba založená na po</w:t>
      </w:r>
      <w:r w:rsidR="00102A6A">
        <w:rPr>
          <w:rStyle w:val="FontStyle26"/>
          <w:rFonts w:ascii="Calibri" w:hAnsi="Calibri"/>
          <w:szCs w:val="18"/>
          <w:lang w:val="sk-SK"/>
        </w:rPr>
        <w:t>súdení le</w:t>
      </w:r>
      <w:r w:rsidRPr="00A12F58">
        <w:rPr>
          <w:rStyle w:val="FontStyle26"/>
          <w:rFonts w:ascii="Calibri" w:hAnsi="Calibri"/>
          <w:szCs w:val="18"/>
          <w:lang w:val="sk-SK"/>
        </w:rPr>
        <w:t>k</w:t>
      </w:r>
      <w:r w:rsidR="00102A6A">
        <w:rPr>
          <w:rStyle w:val="FontStyle26"/>
          <w:rFonts w:ascii="Calibri" w:hAnsi="Calibri"/>
          <w:szCs w:val="18"/>
          <w:lang w:val="sk-SK"/>
        </w:rPr>
        <w:t>árom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s 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ohľ</w:t>
      </w:r>
      <w:r w:rsidR="00102A6A">
        <w:rPr>
          <w:rStyle w:val="FontStyle26"/>
          <w:rFonts w:ascii="Calibri" w:hAnsi="Calibri"/>
          <w:szCs w:val="18"/>
          <w:lang w:val="sk-SK"/>
        </w:rPr>
        <w:t>a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d</w:t>
      </w:r>
      <w:r w:rsidR="00102A6A">
        <w:rPr>
          <w:rStyle w:val="FontStyle26"/>
          <w:rFonts w:ascii="Calibri" w:hAnsi="Calibri"/>
          <w:szCs w:val="18"/>
          <w:lang w:val="sk-SK"/>
        </w:rPr>
        <w:t>o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m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na </w:t>
      </w:r>
      <w:r w:rsidR="00102A6A" w:rsidRPr="00A12F58">
        <w:rPr>
          <w:rStyle w:val="FontStyle26"/>
          <w:rFonts w:ascii="Calibri" w:hAnsi="Calibri"/>
          <w:szCs w:val="18"/>
          <w:lang w:val="sk-SK"/>
        </w:rPr>
        <w:t>reakciu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pacienta.</w:t>
      </w:r>
    </w:p>
    <w:p w:rsidR="002F43BB" w:rsidRPr="00A12F58" w:rsidRDefault="002F43BB" w:rsidP="00A74CDF">
      <w:pPr>
        <w:pStyle w:val="Style5"/>
        <w:widowControl/>
        <w:jc w:val="both"/>
        <w:rPr>
          <w:rFonts w:asciiTheme="minorHAnsi" w:hAnsiTheme="minorHAnsi"/>
          <w:sz w:val="10"/>
          <w:szCs w:val="12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0"/>
      </w:tblGrid>
      <w:tr w:rsidR="002B2F63" w:rsidRPr="00A12F58" w:rsidTr="00A716C6">
        <w:tc>
          <w:tcPr>
            <w:tcW w:w="9740" w:type="dxa"/>
            <w:shd w:val="clear" w:color="auto" w:fill="00A800"/>
          </w:tcPr>
          <w:p w:rsidR="002B2F63" w:rsidRPr="00A12F58" w:rsidRDefault="00102A6A" w:rsidP="00102A6A">
            <w:pPr>
              <w:pStyle w:val="Style5"/>
              <w:widowControl/>
              <w:spacing w:before="60" w:after="60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ČASŤ</w:t>
            </w:r>
            <w:r w:rsidR="001B0FE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5: 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Opatrenie</w:t>
            </w:r>
            <w:r w:rsidR="001B0FE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pr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i</w:t>
            </w:r>
            <w:r w:rsidR="001B0FE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ha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s</w:t>
            </w:r>
            <w:r w:rsidR="001B0FE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ení pož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ia</w:t>
            </w:r>
            <w:r w:rsidR="001B0FE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ru</w:t>
            </w:r>
          </w:p>
        </w:tc>
      </w:tr>
    </w:tbl>
    <w:p w:rsidR="002F43BB" w:rsidRPr="00A12F58" w:rsidRDefault="002F43BB" w:rsidP="00665CD7">
      <w:pPr>
        <w:pStyle w:val="Style11"/>
        <w:widowControl/>
        <w:spacing w:before="40" w:after="4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5.1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H</w:t>
      </w:r>
      <w:r w:rsidR="000349F5">
        <w:rPr>
          <w:rStyle w:val="FontStyle25"/>
          <w:rFonts w:ascii="Calibri" w:hAnsi="Calibri"/>
          <w:bCs/>
          <w:szCs w:val="18"/>
          <w:lang w:val="sk-SK"/>
        </w:rPr>
        <w:t>asiace prostriedky</w:t>
      </w:r>
    </w:p>
    <w:p w:rsidR="00EE5EA7" w:rsidRPr="00A12F58" w:rsidRDefault="00EE5EA7" w:rsidP="005F0610">
      <w:pPr>
        <w:pStyle w:val="Style11"/>
        <w:widowControl/>
        <w:ind w:left="437"/>
        <w:rPr>
          <w:rStyle w:val="FontStyle26"/>
          <w:rFonts w:ascii="Calibri" w:hAnsi="Calibri"/>
          <w:szCs w:val="18"/>
          <w:lang w:val="sk-SK"/>
        </w:rPr>
      </w:pPr>
      <w:r w:rsidRPr="00A12F58">
        <w:rPr>
          <w:rStyle w:val="FontStyle26"/>
          <w:rFonts w:ascii="Calibri" w:hAnsi="Calibri"/>
          <w:b/>
          <w:szCs w:val="18"/>
          <w:lang w:val="sk-SK"/>
        </w:rPr>
        <w:t xml:space="preserve">Vhodná </w:t>
      </w:r>
      <w:r w:rsidR="000349F5">
        <w:rPr>
          <w:rStyle w:val="FontStyle25"/>
          <w:rFonts w:ascii="Calibri" w:hAnsi="Calibri"/>
          <w:bCs/>
          <w:szCs w:val="18"/>
          <w:lang w:val="sk-SK"/>
        </w:rPr>
        <w:t>hasiace prostriedky</w:t>
      </w:r>
      <w:r w:rsidRPr="00A12F58">
        <w:rPr>
          <w:rStyle w:val="FontStyle26"/>
          <w:rFonts w:ascii="Calibri" w:hAnsi="Calibri"/>
          <w:b/>
          <w:szCs w:val="18"/>
          <w:lang w:val="sk-SK"/>
        </w:rPr>
        <w:t xml:space="preserve">: </w:t>
      </w:r>
      <w:r w:rsidR="000349F5">
        <w:rPr>
          <w:rStyle w:val="FontStyle26"/>
          <w:rFonts w:ascii="Calibri" w:hAnsi="Calibri"/>
          <w:szCs w:val="18"/>
          <w:lang w:val="sk-SK"/>
        </w:rPr>
        <w:t>pr</w:t>
      </w:r>
      <w:r w:rsidRPr="00A12F58">
        <w:rPr>
          <w:rStyle w:val="FontStyle26"/>
          <w:rFonts w:ascii="Calibri" w:hAnsi="Calibri"/>
          <w:szCs w:val="18"/>
          <w:lang w:val="sk-SK"/>
        </w:rPr>
        <w:t>íprav</w:t>
      </w:r>
      <w:r w:rsidR="000349F5">
        <w:rPr>
          <w:rStyle w:val="FontStyle26"/>
          <w:rFonts w:ascii="Calibri" w:hAnsi="Calibri"/>
          <w:szCs w:val="18"/>
          <w:lang w:val="sk-SK"/>
        </w:rPr>
        <w:t>o</w:t>
      </w:r>
      <w:r w:rsidRPr="00A12F58">
        <w:rPr>
          <w:rStyle w:val="FontStyle26"/>
          <w:rFonts w:ascii="Calibri" w:hAnsi="Calibri"/>
          <w:szCs w:val="18"/>
          <w:lang w:val="sk-SK"/>
        </w:rPr>
        <w:t>k n</w:t>
      </w:r>
      <w:r w:rsidR="000349F5">
        <w:rPr>
          <w:rStyle w:val="FontStyle26"/>
          <w:rFonts w:ascii="Calibri" w:hAnsi="Calibri"/>
          <w:szCs w:val="18"/>
          <w:lang w:val="sk-SK"/>
        </w:rPr>
        <w:t>i</w:t>
      </w:r>
      <w:r w:rsidRPr="00A12F58">
        <w:rPr>
          <w:rStyle w:val="FontStyle26"/>
          <w:rFonts w:ascii="Calibri" w:hAnsi="Calibri"/>
          <w:szCs w:val="18"/>
          <w:lang w:val="sk-SK"/>
        </w:rPr>
        <w:t>e</w:t>
      </w:r>
      <w:r w:rsidR="000349F5">
        <w:rPr>
          <w:rStyle w:val="FontStyle26"/>
          <w:rFonts w:ascii="Calibri" w:hAnsi="Calibri"/>
          <w:szCs w:val="18"/>
          <w:lang w:val="sk-SK"/>
        </w:rPr>
        <w:t xml:space="preserve"> je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0349F5" w:rsidRPr="00A12F58">
        <w:rPr>
          <w:rStyle w:val="FontStyle26"/>
          <w:rFonts w:ascii="Calibri" w:hAnsi="Calibri"/>
          <w:szCs w:val="18"/>
          <w:lang w:val="sk-SK"/>
        </w:rPr>
        <w:t>horľavý</w:t>
      </w:r>
      <w:r w:rsidRPr="00A12F58">
        <w:rPr>
          <w:rStyle w:val="FontStyle26"/>
          <w:rFonts w:ascii="Calibri" w:hAnsi="Calibri"/>
          <w:szCs w:val="18"/>
          <w:lang w:val="sk-SK"/>
        </w:rPr>
        <w:t>, ha</w:t>
      </w:r>
      <w:r w:rsidR="000349F5">
        <w:rPr>
          <w:rStyle w:val="FontStyle26"/>
          <w:rFonts w:ascii="Calibri" w:hAnsi="Calibri"/>
          <w:szCs w:val="18"/>
          <w:lang w:val="sk-SK"/>
        </w:rPr>
        <w:t>siace prostriedky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by </w:t>
      </w:r>
      <w:r w:rsidR="000349F5" w:rsidRPr="00A12F58">
        <w:rPr>
          <w:rStyle w:val="FontStyle26"/>
          <w:rFonts w:ascii="Calibri" w:hAnsi="Calibri"/>
          <w:szCs w:val="18"/>
          <w:lang w:val="sk-SK"/>
        </w:rPr>
        <w:t>teda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0349F5">
        <w:rPr>
          <w:rStyle w:val="FontStyle26"/>
          <w:rFonts w:ascii="Calibri" w:hAnsi="Calibri"/>
          <w:szCs w:val="18"/>
          <w:lang w:val="sk-SK"/>
        </w:rPr>
        <w:t>mali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b</w:t>
      </w:r>
      <w:r w:rsidR="000349F5">
        <w:rPr>
          <w:rStyle w:val="FontStyle26"/>
          <w:rFonts w:ascii="Calibri" w:hAnsi="Calibri"/>
          <w:szCs w:val="18"/>
          <w:lang w:val="sk-SK"/>
        </w:rPr>
        <w:t>yť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p</w:t>
      </w:r>
      <w:r w:rsidR="000349F5">
        <w:rPr>
          <w:rStyle w:val="FontStyle26"/>
          <w:rFonts w:ascii="Calibri" w:hAnsi="Calibri"/>
          <w:szCs w:val="18"/>
          <w:lang w:val="sk-SK"/>
        </w:rPr>
        <w:t>r</w:t>
      </w:r>
      <w:r w:rsidRPr="00A12F58">
        <w:rPr>
          <w:rStyle w:val="FontStyle26"/>
          <w:rFonts w:ascii="Calibri" w:hAnsi="Calibri"/>
          <w:szCs w:val="18"/>
          <w:lang w:val="sk-SK"/>
        </w:rPr>
        <w:t>i</w:t>
      </w:r>
      <w:r w:rsidR="000349F5">
        <w:rPr>
          <w:rStyle w:val="FontStyle26"/>
          <w:rFonts w:ascii="Calibri" w:hAnsi="Calibri"/>
          <w:szCs w:val="18"/>
          <w:lang w:val="sk-SK"/>
        </w:rPr>
        <w:t>s</w:t>
      </w:r>
      <w:r w:rsidRPr="00A12F58">
        <w:rPr>
          <w:rStyle w:val="FontStyle26"/>
          <w:rFonts w:ascii="Calibri" w:hAnsi="Calibri"/>
          <w:szCs w:val="18"/>
          <w:lang w:val="sk-SK"/>
        </w:rPr>
        <w:t>p</w:t>
      </w:r>
      <w:r w:rsidR="000349F5">
        <w:rPr>
          <w:rStyle w:val="FontStyle26"/>
          <w:rFonts w:ascii="Calibri" w:hAnsi="Calibri"/>
          <w:szCs w:val="18"/>
          <w:lang w:val="sk-SK"/>
        </w:rPr>
        <w:t>ôsobené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p</w:t>
      </w:r>
      <w:r w:rsidR="000349F5">
        <w:rPr>
          <w:rStyle w:val="FontStyle26"/>
          <w:rFonts w:ascii="Calibri" w:hAnsi="Calibri"/>
          <w:szCs w:val="18"/>
          <w:lang w:val="sk-SK"/>
        </w:rPr>
        <w:t>r</w:t>
      </w:r>
      <w:r w:rsidRPr="00A12F58">
        <w:rPr>
          <w:rStyle w:val="FontStyle26"/>
          <w:rFonts w:ascii="Calibri" w:hAnsi="Calibri"/>
          <w:szCs w:val="18"/>
          <w:lang w:val="sk-SK"/>
        </w:rPr>
        <w:t>ípravk</w:t>
      </w:r>
      <w:r w:rsidR="000349F5">
        <w:rPr>
          <w:rStyle w:val="FontStyle26"/>
          <w:rFonts w:ascii="Calibri" w:hAnsi="Calibri"/>
          <w:szCs w:val="18"/>
          <w:lang w:val="sk-SK"/>
        </w:rPr>
        <w:t>o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m v </w:t>
      </w:r>
      <w:r w:rsidR="000349F5" w:rsidRPr="00A12F58">
        <w:rPr>
          <w:rStyle w:val="FontStyle26"/>
          <w:rFonts w:ascii="Calibri" w:hAnsi="Calibri"/>
          <w:szCs w:val="18"/>
          <w:lang w:val="sk-SK"/>
        </w:rPr>
        <w:t>danom</w:t>
      </w:r>
      <w:r w:rsidR="000349F5">
        <w:rPr>
          <w:rStyle w:val="FontStyle26"/>
          <w:rFonts w:ascii="Calibri" w:hAnsi="Calibri"/>
          <w:szCs w:val="18"/>
          <w:lang w:val="sk-SK"/>
        </w:rPr>
        <w:t xml:space="preserve"> prie</w:t>
      </w:r>
      <w:r w:rsidRPr="00A12F58">
        <w:rPr>
          <w:rStyle w:val="FontStyle26"/>
          <w:rFonts w:ascii="Calibri" w:hAnsi="Calibri"/>
          <w:szCs w:val="18"/>
          <w:lang w:val="sk-SK"/>
        </w:rPr>
        <w:t>stor</w:t>
      </w:r>
      <w:r w:rsidR="000349F5">
        <w:rPr>
          <w:rStyle w:val="FontStyle26"/>
          <w:rFonts w:ascii="Calibri" w:hAnsi="Calibri"/>
          <w:szCs w:val="18"/>
          <w:lang w:val="sk-SK"/>
        </w:rPr>
        <w:t>e</w:t>
      </w:r>
      <w:r w:rsidRPr="00A12F58">
        <w:rPr>
          <w:rStyle w:val="FontStyle26"/>
          <w:rFonts w:ascii="Calibri" w:hAnsi="Calibri"/>
          <w:szCs w:val="18"/>
          <w:lang w:val="sk-SK"/>
        </w:rPr>
        <w:t>.</w:t>
      </w:r>
    </w:p>
    <w:p w:rsidR="002F43BB" w:rsidRPr="00A12F58" w:rsidRDefault="00EE5EA7" w:rsidP="00EE5EA7">
      <w:pPr>
        <w:pStyle w:val="Style11"/>
        <w:widowControl/>
        <w:ind w:left="437"/>
        <w:rPr>
          <w:rFonts w:asciiTheme="minorHAnsi" w:hAnsiTheme="minorHAnsi"/>
          <w:sz w:val="18"/>
          <w:szCs w:val="18"/>
          <w:lang w:val="sk-SK"/>
        </w:rPr>
      </w:pPr>
      <w:r w:rsidRPr="00A12F58">
        <w:rPr>
          <w:rStyle w:val="FontStyle26"/>
          <w:rFonts w:ascii="Calibri" w:hAnsi="Calibri"/>
          <w:b/>
          <w:szCs w:val="18"/>
          <w:lang w:val="sk-SK"/>
        </w:rPr>
        <w:t xml:space="preserve">Nevhodná </w:t>
      </w:r>
      <w:r w:rsidR="000349F5">
        <w:rPr>
          <w:rStyle w:val="FontStyle25"/>
          <w:rFonts w:ascii="Calibri" w:hAnsi="Calibri"/>
          <w:bCs/>
          <w:szCs w:val="18"/>
          <w:lang w:val="sk-SK"/>
        </w:rPr>
        <w:t>hasiace prostriedky</w:t>
      </w:r>
      <w:r w:rsidRPr="00A12F58">
        <w:rPr>
          <w:rStyle w:val="FontStyle26"/>
          <w:rFonts w:ascii="Calibri" w:hAnsi="Calibri"/>
          <w:b/>
          <w:szCs w:val="18"/>
          <w:lang w:val="sk-SK"/>
        </w:rPr>
        <w:t xml:space="preserve">: </w:t>
      </w:r>
      <w:r w:rsidR="000349F5">
        <w:rPr>
          <w:rStyle w:val="FontStyle26"/>
          <w:rFonts w:ascii="Calibri" w:hAnsi="Calibri"/>
          <w:szCs w:val="18"/>
          <w:lang w:val="sk-SK"/>
        </w:rPr>
        <w:t>prú</w:t>
      </w:r>
      <w:r w:rsidRPr="00A12F58">
        <w:rPr>
          <w:rStyle w:val="FontStyle26"/>
          <w:rFonts w:ascii="Calibri" w:hAnsi="Calibri"/>
          <w:szCs w:val="18"/>
          <w:lang w:val="sk-SK"/>
        </w:rPr>
        <w:t>d vody – riziko ší</w:t>
      </w:r>
      <w:r w:rsidR="000349F5">
        <w:rPr>
          <w:rStyle w:val="FontStyle26"/>
          <w:rFonts w:ascii="Calibri" w:hAnsi="Calibri"/>
          <w:szCs w:val="18"/>
          <w:lang w:val="sk-SK"/>
        </w:rPr>
        <w:t>re</w:t>
      </w:r>
      <w:r w:rsidRPr="00A12F58">
        <w:rPr>
          <w:rStyle w:val="FontStyle26"/>
          <w:rFonts w:ascii="Calibri" w:hAnsi="Calibri"/>
          <w:szCs w:val="18"/>
          <w:lang w:val="sk-SK"/>
        </w:rPr>
        <w:t>n</w:t>
      </w:r>
      <w:r w:rsidR="000349F5">
        <w:rPr>
          <w:rStyle w:val="FontStyle26"/>
          <w:rFonts w:ascii="Calibri" w:hAnsi="Calibri"/>
          <w:szCs w:val="18"/>
          <w:lang w:val="sk-SK"/>
        </w:rPr>
        <w:t>iu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pož</w:t>
      </w:r>
      <w:r w:rsidR="000349F5">
        <w:rPr>
          <w:rStyle w:val="FontStyle26"/>
          <w:rFonts w:ascii="Calibri" w:hAnsi="Calibri"/>
          <w:szCs w:val="18"/>
          <w:lang w:val="sk-SK"/>
        </w:rPr>
        <w:t>ia</w:t>
      </w:r>
      <w:r w:rsidRPr="00A12F58">
        <w:rPr>
          <w:rStyle w:val="FontStyle26"/>
          <w:rFonts w:ascii="Calibri" w:hAnsi="Calibri"/>
          <w:szCs w:val="18"/>
          <w:lang w:val="sk-SK"/>
        </w:rPr>
        <w:t>ru.</w:t>
      </w:r>
    </w:p>
    <w:p w:rsidR="002F43BB" w:rsidRPr="00A12F58" w:rsidRDefault="002F43BB" w:rsidP="00665CD7">
      <w:pPr>
        <w:pStyle w:val="Style11"/>
        <w:widowControl/>
        <w:spacing w:before="40" w:after="4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5.2 </w:t>
      </w:r>
      <w:r w:rsidR="00B27C9C">
        <w:rPr>
          <w:rStyle w:val="FontStyle25"/>
          <w:rFonts w:ascii="Calibri" w:hAnsi="Calibri"/>
          <w:bCs/>
          <w:szCs w:val="18"/>
          <w:lang w:val="sk-SK"/>
        </w:rPr>
        <w:t>Zvláštna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</w:t>
      </w:r>
      <w:r w:rsidR="00B27C9C" w:rsidRPr="00A12F58">
        <w:rPr>
          <w:rStyle w:val="FontStyle25"/>
          <w:rFonts w:ascii="Calibri" w:hAnsi="Calibri"/>
          <w:bCs/>
          <w:szCs w:val="18"/>
          <w:lang w:val="sk-SK"/>
        </w:rPr>
        <w:t>nebezpečnosť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vyplývaj</w:t>
      </w:r>
      <w:r w:rsidR="00B27C9C">
        <w:rPr>
          <w:rStyle w:val="FontStyle25"/>
          <w:rFonts w:ascii="Calibri" w:hAnsi="Calibri"/>
          <w:bCs/>
          <w:szCs w:val="18"/>
          <w:lang w:val="sk-SK"/>
        </w:rPr>
        <w:t>ú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c</w:t>
      </w:r>
      <w:r w:rsidR="00B27C9C">
        <w:rPr>
          <w:rStyle w:val="FontStyle25"/>
          <w:rFonts w:ascii="Calibri" w:hAnsi="Calibri"/>
          <w:bCs/>
          <w:szCs w:val="18"/>
          <w:lang w:val="sk-SK"/>
        </w:rPr>
        <w:t>a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z látky </w:t>
      </w:r>
      <w:r w:rsidR="00B27C9C">
        <w:rPr>
          <w:rStyle w:val="FontStyle25"/>
          <w:rFonts w:ascii="Calibri" w:hAnsi="Calibri"/>
          <w:bCs/>
          <w:szCs w:val="18"/>
          <w:lang w:val="sk-SK"/>
        </w:rPr>
        <w:t>al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ebo </w:t>
      </w:r>
      <w:r w:rsidR="00B27C9C">
        <w:rPr>
          <w:rStyle w:val="FontStyle25"/>
          <w:rFonts w:ascii="Calibri" w:hAnsi="Calibri"/>
          <w:bCs/>
          <w:szCs w:val="18"/>
          <w:lang w:val="sk-SK"/>
        </w:rPr>
        <w:t>zme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si</w:t>
      </w:r>
    </w:p>
    <w:p w:rsidR="00E51175" w:rsidRPr="00A12F58" w:rsidRDefault="00E81E0F" w:rsidP="00DA1A2B">
      <w:pPr>
        <w:widowControl/>
        <w:ind w:left="437"/>
        <w:jc w:val="both"/>
        <w:rPr>
          <w:rFonts w:asciiTheme="minorHAnsi" w:hAnsiTheme="minorHAnsi"/>
          <w:sz w:val="18"/>
          <w:szCs w:val="18"/>
          <w:lang w:val="sk-SK"/>
        </w:rPr>
      </w:pPr>
      <w:r w:rsidRPr="00A12F58">
        <w:rPr>
          <w:rFonts w:ascii="Calibri" w:hAnsi="Calibri"/>
          <w:sz w:val="18"/>
          <w:szCs w:val="18"/>
          <w:lang w:val="sk-SK"/>
        </w:rPr>
        <w:t>P</w:t>
      </w:r>
      <w:r>
        <w:rPr>
          <w:rFonts w:ascii="Calibri" w:hAnsi="Calibri"/>
          <w:sz w:val="18"/>
          <w:szCs w:val="18"/>
          <w:lang w:val="sk-SK"/>
        </w:rPr>
        <w:t>r</w:t>
      </w:r>
      <w:r w:rsidRPr="00A12F58">
        <w:rPr>
          <w:rFonts w:ascii="Calibri" w:hAnsi="Calibri"/>
          <w:sz w:val="18"/>
          <w:szCs w:val="18"/>
          <w:lang w:val="sk-SK"/>
        </w:rPr>
        <w:t>ípravok</w:t>
      </w:r>
      <w:r w:rsidR="00E51175" w:rsidRPr="00A12F58">
        <w:rPr>
          <w:rFonts w:ascii="Calibri" w:hAnsi="Calibri"/>
          <w:sz w:val="18"/>
          <w:szCs w:val="18"/>
          <w:lang w:val="sk-SK"/>
        </w:rPr>
        <w:t xml:space="preserve"> n</w:t>
      </w:r>
      <w:r>
        <w:rPr>
          <w:rFonts w:ascii="Calibri" w:hAnsi="Calibri"/>
          <w:sz w:val="18"/>
          <w:szCs w:val="18"/>
          <w:lang w:val="sk-SK"/>
        </w:rPr>
        <w:t>ie je</w:t>
      </w:r>
      <w:r w:rsidR="00E51175" w:rsidRPr="00A12F58">
        <w:rPr>
          <w:rFonts w:ascii="Calibri" w:hAnsi="Calibri"/>
          <w:sz w:val="18"/>
          <w:szCs w:val="18"/>
          <w:lang w:val="sk-SK"/>
        </w:rPr>
        <w:t xml:space="preserve"> zápalný. P</w:t>
      </w:r>
      <w:r>
        <w:rPr>
          <w:rFonts w:ascii="Calibri" w:hAnsi="Calibri"/>
          <w:sz w:val="18"/>
          <w:szCs w:val="18"/>
          <w:lang w:val="sk-SK"/>
        </w:rPr>
        <w:t>r</w:t>
      </w:r>
      <w:r w:rsidR="00E51175" w:rsidRPr="00A12F58">
        <w:rPr>
          <w:rFonts w:ascii="Calibri" w:hAnsi="Calibri"/>
          <w:sz w:val="18"/>
          <w:szCs w:val="18"/>
          <w:lang w:val="sk-SK"/>
        </w:rPr>
        <w:t>i ho</w:t>
      </w:r>
      <w:r>
        <w:rPr>
          <w:rFonts w:ascii="Calibri" w:hAnsi="Calibri"/>
          <w:sz w:val="18"/>
          <w:szCs w:val="18"/>
          <w:lang w:val="sk-SK"/>
        </w:rPr>
        <w:t>rení mô</w:t>
      </w:r>
      <w:r w:rsidR="00E51175" w:rsidRPr="00A12F58">
        <w:rPr>
          <w:rFonts w:ascii="Calibri" w:hAnsi="Calibri"/>
          <w:sz w:val="18"/>
          <w:szCs w:val="18"/>
          <w:lang w:val="sk-SK"/>
        </w:rPr>
        <w:t xml:space="preserve">že </w:t>
      </w:r>
      <w:r w:rsidRPr="00A12F58">
        <w:rPr>
          <w:rFonts w:ascii="Calibri" w:hAnsi="Calibri"/>
          <w:sz w:val="18"/>
          <w:szCs w:val="18"/>
          <w:lang w:val="sk-SK"/>
        </w:rPr>
        <w:t>vytvá</w:t>
      </w:r>
      <w:r>
        <w:rPr>
          <w:rFonts w:ascii="Calibri" w:hAnsi="Calibri"/>
          <w:sz w:val="18"/>
          <w:szCs w:val="18"/>
          <w:lang w:val="sk-SK"/>
        </w:rPr>
        <w:t>ra</w:t>
      </w:r>
      <w:r w:rsidRPr="00A12F58">
        <w:rPr>
          <w:rFonts w:ascii="Calibri" w:hAnsi="Calibri"/>
          <w:sz w:val="18"/>
          <w:szCs w:val="18"/>
          <w:lang w:val="sk-SK"/>
        </w:rPr>
        <w:t>ť</w:t>
      </w:r>
      <w:r w:rsidR="00E51175" w:rsidRPr="00A12F58">
        <w:rPr>
          <w:rFonts w:ascii="Calibri" w:hAnsi="Calibri"/>
          <w:sz w:val="18"/>
          <w:szCs w:val="18"/>
          <w:lang w:val="sk-SK"/>
        </w:rPr>
        <w:t xml:space="preserve"> škodlivé plyny oxid</w:t>
      </w:r>
      <w:r>
        <w:rPr>
          <w:rFonts w:ascii="Calibri" w:hAnsi="Calibri"/>
          <w:sz w:val="18"/>
          <w:szCs w:val="18"/>
          <w:lang w:val="sk-SK"/>
        </w:rPr>
        <w:t>u</w:t>
      </w:r>
      <w:r w:rsidR="00E51175" w:rsidRPr="00A12F58">
        <w:rPr>
          <w:rFonts w:ascii="Calibri" w:hAnsi="Calibri"/>
          <w:sz w:val="18"/>
          <w:szCs w:val="18"/>
          <w:lang w:val="sk-SK"/>
        </w:rPr>
        <w:t xml:space="preserve"> uhlíku a iných neurčených produkt</w:t>
      </w:r>
      <w:r>
        <w:rPr>
          <w:rFonts w:ascii="Calibri" w:hAnsi="Calibri"/>
          <w:sz w:val="18"/>
          <w:szCs w:val="18"/>
          <w:lang w:val="sk-SK"/>
        </w:rPr>
        <w:t>ov</w:t>
      </w:r>
      <w:r w:rsidR="00E51175" w:rsidRPr="00A12F58">
        <w:rPr>
          <w:rFonts w:ascii="Calibri" w:hAnsi="Calibri"/>
          <w:sz w:val="18"/>
          <w:szCs w:val="18"/>
          <w:lang w:val="sk-SK"/>
        </w:rPr>
        <w:t xml:space="preserve"> rozkladu. </w:t>
      </w:r>
      <w:r w:rsidRPr="00A12F58">
        <w:rPr>
          <w:rFonts w:ascii="Calibri" w:hAnsi="Calibri"/>
          <w:sz w:val="18"/>
          <w:szCs w:val="18"/>
          <w:lang w:val="sk-SK"/>
        </w:rPr>
        <w:t>Nevdychujte</w:t>
      </w:r>
      <w:r w:rsidR="00E51175" w:rsidRPr="00A12F58">
        <w:rPr>
          <w:rFonts w:ascii="Calibri" w:hAnsi="Calibri"/>
          <w:sz w:val="18"/>
          <w:szCs w:val="18"/>
          <w:lang w:val="sk-SK"/>
        </w:rPr>
        <w:t xml:space="preserve"> produkty </w:t>
      </w:r>
      <w:r w:rsidRPr="00A12F58">
        <w:rPr>
          <w:rFonts w:ascii="Calibri" w:hAnsi="Calibri"/>
          <w:sz w:val="18"/>
          <w:szCs w:val="18"/>
          <w:lang w:val="sk-SK"/>
        </w:rPr>
        <w:t>spaľovaní</w:t>
      </w:r>
      <w:r w:rsidR="00E51175" w:rsidRPr="00A12F58">
        <w:rPr>
          <w:rFonts w:ascii="Calibri" w:hAnsi="Calibri"/>
          <w:sz w:val="18"/>
          <w:szCs w:val="18"/>
          <w:lang w:val="sk-SK"/>
        </w:rPr>
        <w:t xml:space="preserve"> - </w:t>
      </w:r>
      <w:r w:rsidRPr="00A12F58">
        <w:rPr>
          <w:rFonts w:ascii="Calibri" w:hAnsi="Calibri"/>
          <w:sz w:val="18"/>
          <w:szCs w:val="18"/>
          <w:lang w:val="sk-SK"/>
        </w:rPr>
        <w:t>mô</w:t>
      </w:r>
      <w:r>
        <w:rPr>
          <w:rFonts w:ascii="Calibri" w:hAnsi="Calibri"/>
          <w:sz w:val="18"/>
          <w:szCs w:val="18"/>
          <w:lang w:val="sk-SK"/>
        </w:rPr>
        <w:t>ž</w:t>
      </w:r>
      <w:r w:rsidRPr="00A12F58">
        <w:rPr>
          <w:rFonts w:ascii="Calibri" w:hAnsi="Calibri"/>
          <w:sz w:val="18"/>
          <w:szCs w:val="18"/>
          <w:lang w:val="sk-SK"/>
        </w:rPr>
        <w:t>u</w:t>
      </w:r>
      <w:r w:rsidR="00E51175" w:rsidRPr="00A12F58">
        <w:rPr>
          <w:rFonts w:ascii="Calibri" w:hAnsi="Calibri"/>
          <w:sz w:val="18"/>
          <w:szCs w:val="18"/>
          <w:lang w:val="sk-SK"/>
        </w:rPr>
        <w:t xml:space="preserve"> </w:t>
      </w:r>
      <w:r w:rsidRPr="00A12F58">
        <w:rPr>
          <w:rFonts w:ascii="Calibri" w:hAnsi="Calibri"/>
          <w:sz w:val="18"/>
          <w:szCs w:val="18"/>
          <w:lang w:val="sk-SK"/>
        </w:rPr>
        <w:t>byť</w:t>
      </w:r>
      <w:r w:rsidR="00E51175" w:rsidRPr="00A12F58">
        <w:rPr>
          <w:rFonts w:ascii="Calibri" w:hAnsi="Calibri"/>
          <w:sz w:val="18"/>
          <w:szCs w:val="18"/>
          <w:lang w:val="sk-SK"/>
        </w:rPr>
        <w:t xml:space="preserve"> zdrav</w:t>
      </w:r>
      <w:r>
        <w:rPr>
          <w:rFonts w:ascii="Calibri" w:hAnsi="Calibri"/>
          <w:sz w:val="18"/>
          <w:szCs w:val="18"/>
          <w:lang w:val="sk-SK"/>
        </w:rPr>
        <w:t>ie</w:t>
      </w:r>
      <w:r w:rsidR="00E51175" w:rsidRPr="00A12F58">
        <w:rPr>
          <w:rFonts w:ascii="Calibri" w:hAnsi="Calibri"/>
          <w:sz w:val="18"/>
          <w:szCs w:val="18"/>
          <w:lang w:val="sk-SK"/>
        </w:rPr>
        <w:t xml:space="preserve"> nebezpečné / </w:t>
      </w:r>
      <w:r>
        <w:rPr>
          <w:rFonts w:ascii="Calibri" w:hAnsi="Calibri"/>
          <w:sz w:val="18"/>
          <w:szCs w:val="18"/>
          <w:lang w:val="sk-SK"/>
        </w:rPr>
        <w:t>Ide</w:t>
      </w:r>
      <w:r w:rsidR="00E51175" w:rsidRPr="00A12F58">
        <w:rPr>
          <w:rFonts w:ascii="Calibri" w:hAnsi="Calibri"/>
          <w:sz w:val="18"/>
          <w:szCs w:val="18"/>
          <w:lang w:val="sk-SK"/>
        </w:rPr>
        <w:t xml:space="preserve"> o: oxidy uhlíku.</w:t>
      </w:r>
    </w:p>
    <w:p w:rsidR="002F43BB" w:rsidRPr="00A12F58" w:rsidRDefault="002F43BB" w:rsidP="00665CD7">
      <w:pPr>
        <w:pStyle w:val="Style11"/>
        <w:widowControl/>
        <w:spacing w:before="40" w:after="4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5.3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Pokyny pr</w:t>
      </w:r>
      <w:r w:rsidR="00E81E0F">
        <w:rPr>
          <w:rStyle w:val="FontStyle25"/>
          <w:rFonts w:ascii="Calibri" w:hAnsi="Calibri"/>
          <w:bCs/>
          <w:szCs w:val="18"/>
          <w:lang w:val="sk-SK"/>
        </w:rPr>
        <w:t>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hasič</w:t>
      </w:r>
      <w:r w:rsidR="00E81E0F">
        <w:rPr>
          <w:rStyle w:val="FontStyle25"/>
          <w:rFonts w:ascii="Calibri" w:hAnsi="Calibri"/>
          <w:bCs/>
          <w:szCs w:val="18"/>
          <w:lang w:val="sk-SK"/>
        </w:rPr>
        <w:t>ov</w:t>
      </w:r>
    </w:p>
    <w:p w:rsidR="007D1B72" w:rsidRPr="00A12F58" w:rsidRDefault="00E81E0F" w:rsidP="00DA1A2B">
      <w:pPr>
        <w:widowControl/>
        <w:ind w:left="437"/>
        <w:jc w:val="both"/>
        <w:rPr>
          <w:rStyle w:val="FontStyle25"/>
          <w:rFonts w:asciiTheme="minorHAnsi" w:hAnsiTheme="minorHAnsi"/>
          <w:b w:val="0"/>
          <w:color w:val="auto"/>
          <w:szCs w:val="18"/>
          <w:lang w:val="sk-SK"/>
        </w:rPr>
      </w:pPr>
      <w:r w:rsidRPr="00A12F58">
        <w:rPr>
          <w:rFonts w:ascii="Calibri" w:hAnsi="Calibri"/>
          <w:sz w:val="18"/>
          <w:szCs w:val="18"/>
          <w:lang w:val="sk-SK"/>
        </w:rPr>
        <w:t>Osobn</w:t>
      </w:r>
      <w:r>
        <w:rPr>
          <w:rFonts w:ascii="Calibri" w:hAnsi="Calibri"/>
          <w:sz w:val="18"/>
          <w:szCs w:val="18"/>
          <w:lang w:val="sk-SK"/>
        </w:rPr>
        <w:t>á</w:t>
      </w:r>
      <w:r w:rsidR="005F0610" w:rsidRPr="00A12F58">
        <w:rPr>
          <w:rFonts w:ascii="Calibri" w:hAnsi="Calibri"/>
          <w:sz w:val="18"/>
          <w:szCs w:val="18"/>
          <w:lang w:val="sk-SK"/>
        </w:rPr>
        <w:t xml:space="preserve"> ochrana typická pr</w:t>
      </w:r>
      <w:r>
        <w:rPr>
          <w:rFonts w:ascii="Calibri" w:hAnsi="Calibri"/>
          <w:sz w:val="18"/>
          <w:szCs w:val="18"/>
          <w:lang w:val="sk-SK"/>
        </w:rPr>
        <w:t>e</w:t>
      </w:r>
      <w:r w:rsidR="005F0610" w:rsidRPr="00A12F58">
        <w:rPr>
          <w:rFonts w:ascii="Calibri" w:hAnsi="Calibri"/>
          <w:sz w:val="18"/>
          <w:szCs w:val="18"/>
          <w:lang w:val="sk-SK"/>
        </w:rPr>
        <w:t xml:space="preserve"> p</w:t>
      </w:r>
      <w:r>
        <w:rPr>
          <w:rFonts w:ascii="Calibri" w:hAnsi="Calibri"/>
          <w:sz w:val="18"/>
          <w:szCs w:val="18"/>
          <w:lang w:val="sk-SK"/>
        </w:rPr>
        <w:t>r</w:t>
      </w:r>
      <w:r w:rsidR="005F0610" w:rsidRPr="00A12F58">
        <w:rPr>
          <w:rFonts w:ascii="Calibri" w:hAnsi="Calibri"/>
          <w:sz w:val="18"/>
          <w:szCs w:val="18"/>
          <w:lang w:val="sk-SK"/>
        </w:rPr>
        <w:t>ípad pož</w:t>
      </w:r>
      <w:r>
        <w:rPr>
          <w:rFonts w:ascii="Calibri" w:hAnsi="Calibri"/>
          <w:sz w:val="18"/>
          <w:szCs w:val="18"/>
          <w:lang w:val="sk-SK"/>
        </w:rPr>
        <w:t>ia</w:t>
      </w:r>
      <w:r w:rsidR="005F0610" w:rsidRPr="00A12F58">
        <w:rPr>
          <w:rFonts w:ascii="Calibri" w:hAnsi="Calibri"/>
          <w:sz w:val="18"/>
          <w:szCs w:val="18"/>
          <w:lang w:val="sk-SK"/>
        </w:rPr>
        <w:t>ru. Nez</w:t>
      </w:r>
      <w:r>
        <w:rPr>
          <w:rFonts w:ascii="Calibri" w:hAnsi="Calibri"/>
          <w:sz w:val="18"/>
          <w:szCs w:val="18"/>
          <w:lang w:val="sk-SK"/>
        </w:rPr>
        <w:t>ostáva</w:t>
      </w:r>
      <w:r w:rsidR="005F0610" w:rsidRPr="00A12F58">
        <w:rPr>
          <w:rFonts w:ascii="Calibri" w:hAnsi="Calibri"/>
          <w:sz w:val="18"/>
          <w:szCs w:val="18"/>
          <w:lang w:val="sk-SK"/>
        </w:rPr>
        <w:t xml:space="preserve">jte v </w:t>
      </w:r>
      <w:r w:rsidRPr="00A12F58">
        <w:rPr>
          <w:rFonts w:ascii="Calibri" w:hAnsi="Calibri"/>
          <w:sz w:val="18"/>
          <w:szCs w:val="18"/>
          <w:lang w:val="sk-SK"/>
        </w:rPr>
        <w:t>nebezpečnom</w:t>
      </w:r>
      <w:r>
        <w:rPr>
          <w:rFonts w:ascii="Calibri" w:hAnsi="Calibri"/>
          <w:sz w:val="18"/>
          <w:szCs w:val="18"/>
          <w:lang w:val="sk-SK"/>
        </w:rPr>
        <w:t xml:space="preserve"> prie</w:t>
      </w:r>
      <w:r w:rsidR="005F0610" w:rsidRPr="00A12F58">
        <w:rPr>
          <w:rFonts w:ascii="Calibri" w:hAnsi="Calibri"/>
          <w:sz w:val="18"/>
          <w:szCs w:val="18"/>
          <w:lang w:val="sk-SK"/>
        </w:rPr>
        <w:t>stor</w:t>
      </w:r>
      <w:r>
        <w:rPr>
          <w:rFonts w:ascii="Calibri" w:hAnsi="Calibri"/>
          <w:sz w:val="18"/>
          <w:szCs w:val="18"/>
          <w:lang w:val="sk-SK"/>
        </w:rPr>
        <w:t>e</w:t>
      </w:r>
      <w:r w:rsidR="005F0610" w:rsidRPr="00A12F58">
        <w:rPr>
          <w:rFonts w:ascii="Calibri" w:hAnsi="Calibri"/>
          <w:sz w:val="18"/>
          <w:szCs w:val="18"/>
          <w:lang w:val="sk-SK"/>
        </w:rPr>
        <w:t xml:space="preserve"> be</w:t>
      </w:r>
      <w:r>
        <w:rPr>
          <w:rFonts w:ascii="Calibri" w:hAnsi="Calibri"/>
          <w:sz w:val="18"/>
          <w:szCs w:val="18"/>
          <w:lang w:val="sk-SK"/>
        </w:rPr>
        <w:t>z vhodného chemicky odolného ode</w:t>
      </w:r>
      <w:r w:rsidR="005F0610" w:rsidRPr="00A12F58">
        <w:rPr>
          <w:rFonts w:ascii="Calibri" w:hAnsi="Calibri"/>
          <w:sz w:val="18"/>
          <w:szCs w:val="18"/>
          <w:lang w:val="sk-SK"/>
        </w:rPr>
        <w:t>vu a dýchac</w:t>
      </w:r>
      <w:r>
        <w:rPr>
          <w:rFonts w:ascii="Calibri" w:hAnsi="Calibri"/>
          <w:sz w:val="18"/>
          <w:szCs w:val="18"/>
          <w:lang w:val="sk-SK"/>
        </w:rPr>
        <w:t>ie</w:t>
      </w:r>
      <w:r w:rsidR="005F0610" w:rsidRPr="00A12F58">
        <w:rPr>
          <w:rFonts w:ascii="Calibri" w:hAnsi="Calibri"/>
          <w:sz w:val="18"/>
          <w:szCs w:val="18"/>
          <w:lang w:val="sk-SK"/>
        </w:rPr>
        <w:t>ho p</w:t>
      </w:r>
      <w:r>
        <w:rPr>
          <w:rFonts w:ascii="Calibri" w:hAnsi="Calibri"/>
          <w:sz w:val="18"/>
          <w:szCs w:val="18"/>
          <w:lang w:val="sk-SK"/>
        </w:rPr>
        <w:t>r</w:t>
      </w:r>
      <w:r w:rsidR="005F0610" w:rsidRPr="00A12F58">
        <w:rPr>
          <w:rFonts w:ascii="Calibri" w:hAnsi="Calibri"/>
          <w:sz w:val="18"/>
          <w:szCs w:val="18"/>
          <w:lang w:val="sk-SK"/>
        </w:rPr>
        <w:t>ístroj</w:t>
      </w:r>
      <w:r>
        <w:rPr>
          <w:rFonts w:ascii="Calibri" w:hAnsi="Calibri"/>
          <w:sz w:val="18"/>
          <w:szCs w:val="18"/>
          <w:lang w:val="sk-SK"/>
        </w:rPr>
        <w:t>a</w:t>
      </w:r>
      <w:r w:rsidR="005F0610" w:rsidRPr="00A12F58">
        <w:rPr>
          <w:rFonts w:ascii="Calibri" w:hAnsi="Calibri"/>
          <w:sz w:val="18"/>
          <w:szCs w:val="18"/>
          <w:lang w:val="sk-SK"/>
        </w:rPr>
        <w:t xml:space="preserve"> s nezávislým pr</w:t>
      </w:r>
      <w:r>
        <w:rPr>
          <w:rFonts w:ascii="Calibri" w:hAnsi="Calibri"/>
          <w:sz w:val="18"/>
          <w:szCs w:val="18"/>
          <w:lang w:val="sk-SK"/>
        </w:rPr>
        <w:t>ú</w:t>
      </w:r>
      <w:r w:rsidR="005F0610" w:rsidRPr="00A12F58">
        <w:rPr>
          <w:rFonts w:ascii="Calibri" w:hAnsi="Calibri"/>
          <w:sz w:val="18"/>
          <w:szCs w:val="18"/>
          <w:lang w:val="sk-SK"/>
        </w:rPr>
        <w:t>d</w:t>
      </w:r>
      <w:r>
        <w:rPr>
          <w:rFonts w:ascii="Calibri" w:hAnsi="Calibri"/>
          <w:sz w:val="18"/>
          <w:szCs w:val="18"/>
          <w:lang w:val="sk-SK"/>
        </w:rPr>
        <w:t>e</w:t>
      </w:r>
      <w:r w:rsidR="005F0610" w:rsidRPr="00A12F58">
        <w:rPr>
          <w:rFonts w:ascii="Calibri" w:hAnsi="Calibri"/>
          <w:sz w:val="18"/>
          <w:szCs w:val="18"/>
          <w:lang w:val="sk-SK"/>
        </w:rPr>
        <w:t>ním vzduchu. Ochla</w:t>
      </w:r>
      <w:r>
        <w:rPr>
          <w:rFonts w:ascii="Calibri" w:hAnsi="Calibri"/>
          <w:sz w:val="18"/>
          <w:szCs w:val="18"/>
          <w:lang w:val="sk-SK"/>
        </w:rPr>
        <w:t>d</w:t>
      </w:r>
      <w:r w:rsidR="005F0610" w:rsidRPr="00A12F58">
        <w:rPr>
          <w:rFonts w:ascii="Calibri" w:hAnsi="Calibri"/>
          <w:sz w:val="18"/>
          <w:szCs w:val="18"/>
          <w:lang w:val="sk-SK"/>
        </w:rPr>
        <w:t xml:space="preserve">zujte nádoby vodou </w:t>
      </w:r>
      <w:r>
        <w:rPr>
          <w:rFonts w:ascii="Calibri" w:hAnsi="Calibri"/>
          <w:sz w:val="18"/>
          <w:szCs w:val="18"/>
          <w:lang w:val="sk-SK"/>
        </w:rPr>
        <w:t>z bezpečnej</w:t>
      </w:r>
      <w:r w:rsidR="005F0610" w:rsidRPr="00A12F58">
        <w:rPr>
          <w:rFonts w:ascii="Calibri" w:hAnsi="Calibri"/>
          <w:sz w:val="18"/>
          <w:szCs w:val="18"/>
          <w:lang w:val="sk-SK"/>
        </w:rPr>
        <w:t xml:space="preserve"> vzd</w:t>
      </w:r>
      <w:r>
        <w:rPr>
          <w:rFonts w:ascii="Calibri" w:hAnsi="Calibri"/>
          <w:sz w:val="18"/>
          <w:szCs w:val="18"/>
          <w:lang w:val="sk-SK"/>
        </w:rPr>
        <w:t>ia</w:t>
      </w:r>
      <w:r w:rsidR="005F0610" w:rsidRPr="00A12F58">
        <w:rPr>
          <w:rFonts w:ascii="Calibri" w:hAnsi="Calibri"/>
          <w:sz w:val="18"/>
          <w:szCs w:val="18"/>
          <w:lang w:val="sk-SK"/>
        </w:rPr>
        <w:t>lenosti. Zabr</w:t>
      </w:r>
      <w:r>
        <w:rPr>
          <w:rFonts w:ascii="Calibri" w:hAnsi="Calibri"/>
          <w:sz w:val="18"/>
          <w:szCs w:val="18"/>
          <w:lang w:val="sk-SK"/>
        </w:rPr>
        <w:t>á</w:t>
      </w:r>
      <w:r w:rsidR="005F0610" w:rsidRPr="00A12F58">
        <w:rPr>
          <w:rFonts w:ascii="Calibri" w:hAnsi="Calibri"/>
          <w:sz w:val="18"/>
          <w:szCs w:val="18"/>
          <w:lang w:val="sk-SK"/>
        </w:rPr>
        <w:t>ňte pr</w:t>
      </w:r>
      <w:r>
        <w:rPr>
          <w:rFonts w:ascii="Calibri" w:hAnsi="Calibri"/>
          <w:sz w:val="18"/>
          <w:szCs w:val="18"/>
          <w:lang w:val="sk-SK"/>
        </w:rPr>
        <w:t>e</w:t>
      </w:r>
      <w:r w:rsidR="005F0610" w:rsidRPr="00A12F58">
        <w:rPr>
          <w:rFonts w:ascii="Calibri" w:hAnsi="Calibri"/>
          <w:sz w:val="18"/>
          <w:szCs w:val="18"/>
          <w:lang w:val="sk-SK"/>
        </w:rPr>
        <w:t>nik</w:t>
      </w:r>
      <w:r>
        <w:rPr>
          <w:rFonts w:ascii="Calibri" w:hAnsi="Calibri"/>
          <w:sz w:val="18"/>
          <w:szCs w:val="18"/>
          <w:lang w:val="sk-SK"/>
        </w:rPr>
        <w:t>a</w:t>
      </w:r>
      <w:r w:rsidR="005F0610" w:rsidRPr="00A12F58">
        <w:rPr>
          <w:rFonts w:ascii="Calibri" w:hAnsi="Calibri"/>
          <w:sz w:val="18"/>
          <w:szCs w:val="18"/>
          <w:lang w:val="sk-SK"/>
        </w:rPr>
        <w:t>n</w:t>
      </w:r>
      <w:r>
        <w:rPr>
          <w:rFonts w:ascii="Calibri" w:hAnsi="Calibri"/>
          <w:sz w:val="18"/>
          <w:szCs w:val="18"/>
          <w:lang w:val="sk-SK"/>
        </w:rPr>
        <w:t>iu</w:t>
      </w:r>
      <w:r w:rsidR="005F0610" w:rsidRPr="00A12F58">
        <w:rPr>
          <w:rFonts w:ascii="Calibri" w:hAnsi="Calibri"/>
          <w:sz w:val="18"/>
          <w:szCs w:val="18"/>
          <w:lang w:val="sk-SK"/>
        </w:rPr>
        <w:t xml:space="preserve"> has</w:t>
      </w:r>
      <w:r>
        <w:rPr>
          <w:rFonts w:ascii="Calibri" w:hAnsi="Calibri"/>
          <w:sz w:val="18"/>
          <w:szCs w:val="18"/>
          <w:lang w:val="sk-SK"/>
        </w:rPr>
        <w:t>ia</w:t>
      </w:r>
      <w:r w:rsidR="005F0610" w:rsidRPr="00A12F58">
        <w:rPr>
          <w:rFonts w:ascii="Calibri" w:hAnsi="Calibri"/>
          <w:sz w:val="18"/>
          <w:szCs w:val="18"/>
          <w:lang w:val="sk-SK"/>
        </w:rPr>
        <w:t>c</w:t>
      </w:r>
      <w:r>
        <w:rPr>
          <w:rFonts w:ascii="Calibri" w:hAnsi="Calibri"/>
          <w:sz w:val="18"/>
          <w:szCs w:val="18"/>
          <w:lang w:val="sk-SK"/>
        </w:rPr>
        <w:t>ej</w:t>
      </w:r>
      <w:r w:rsidR="005F0610" w:rsidRPr="00A12F58">
        <w:rPr>
          <w:rFonts w:ascii="Calibri" w:hAnsi="Calibri"/>
          <w:sz w:val="18"/>
          <w:szCs w:val="18"/>
          <w:lang w:val="sk-SK"/>
        </w:rPr>
        <w:t xml:space="preserve"> vody do kanaliz</w:t>
      </w:r>
      <w:r>
        <w:rPr>
          <w:rFonts w:ascii="Calibri" w:hAnsi="Calibri"/>
          <w:sz w:val="18"/>
          <w:szCs w:val="18"/>
          <w:lang w:val="sk-SK"/>
        </w:rPr>
        <w:t>á</w:t>
      </w:r>
      <w:r w:rsidR="005F0610" w:rsidRPr="00A12F58">
        <w:rPr>
          <w:rFonts w:ascii="Calibri" w:hAnsi="Calibri"/>
          <w:sz w:val="18"/>
          <w:szCs w:val="18"/>
          <w:lang w:val="sk-SK"/>
        </w:rPr>
        <w:t>c</w:t>
      </w:r>
      <w:r>
        <w:rPr>
          <w:rFonts w:ascii="Calibri" w:hAnsi="Calibri"/>
          <w:sz w:val="18"/>
          <w:szCs w:val="18"/>
          <w:lang w:val="sk-SK"/>
        </w:rPr>
        <w:t>i</w:t>
      </w:r>
      <w:r w:rsidR="005F0610" w:rsidRPr="00A12F58">
        <w:rPr>
          <w:rFonts w:ascii="Calibri" w:hAnsi="Calibri"/>
          <w:sz w:val="18"/>
          <w:szCs w:val="18"/>
          <w:lang w:val="sk-SK"/>
        </w:rPr>
        <w:t>e, povrchových a podzemn</w:t>
      </w:r>
      <w:r>
        <w:rPr>
          <w:rFonts w:ascii="Calibri" w:hAnsi="Calibri"/>
          <w:sz w:val="18"/>
          <w:szCs w:val="18"/>
          <w:lang w:val="sk-SK"/>
        </w:rPr>
        <w:t>ý</w:t>
      </w:r>
      <w:r w:rsidR="005F0610" w:rsidRPr="00A12F58">
        <w:rPr>
          <w:rFonts w:ascii="Calibri" w:hAnsi="Calibri"/>
          <w:sz w:val="18"/>
          <w:szCs w:val="18"/>
          <w:lang w:val="sk-SK"/>
        </w:rPr>
        <w:t>ch v</w:t>
      </w:r>
      <w:r>
        <w:rPr>
          <w:rFonts w:ascii="Calibri" w:hAnsi="Calibri"/>
          <w:sz w:val="18"/>
          <w:szCs w:val="18"/>
          <w:lang w:val="sk-SK"/>
        </w:rPr>
        <w:t>ô</w:t>
      </w:r>
      <w:r w:rsidR="005F0610" w:rsidRPr="00A12F58">
        <w:rPr>
          <w:rFonts w:ascii="Calibri" w:hAnsi="Calibri"/>
          <w:sz w:val="18"/>
          <w:szCs w:val="18"/>
          <w:lang w:val="sk-SK"/>
        </w:rPr>
        <w:t>d.</w:t>
      </w:r>
    </w:p>
    <w:p w:rsidR="007D1B72" w:rsidRPr="00A12F58" w:rsidRDefault="007D1B72" w:rsidP="00497E5B">
      <w:pPr>
        <w:pStyle w:val="Style5"/>
        <w:widowControl/>
        <w:jc w:val="both"/>
        <w:rPr>
          <w:rStyle w:val="FontStyle24"/>
          <w:rFonts w:asciiTheme="minorHAnsi" w:hAnsiTheme="minorHAnsi"/>
          <w:bCs/>
          <w:sz w:val="10"/>
          <w:szCs w:val="12"/>
          <w:lang w:val="sk-SK" w:eastAsia="en-U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0"/>
      </w:tblGrid>
      <w:tr w:rsidR="00C96740" w:rsidRPr="00A12F58" w:rsidTr="00A716C6">
        <w:tc>
          <w:tcPr>
            <w:tcW w:w="9740" w:type="dxa"/>
            <w:shd w:val="clear" w:color="auto" w:fill="00A800"/>
          </w:tcPr>
          <w:p w:rsidR="00C96740" w:rsidRPr="00A12F58" w:rsidRDefault="000A0AF5" w:rsidP="00697715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Theme="minorHAnsi" w:hAnsiTheme="minorHAnsi"/>
                <w:bCs/>
                <w:sz w:val="18"/>
                <w:szCs w:val="18"/>
                <w:lang w:val="sk-SK"/>
              </w:rPr>
            </w:pPr>
            <w:r>
              <w:rPr>
                <w:rStyle w:val="FontStyle25"/>
                <w:rFonts w:ascii="Calibri" w:hAnsi="Calibri"/>
                <w:bCs/>
                <w:szCs w:val="18"/>
                <w:lang w:val="sk-SK"/>
              </w:rPr>
              <w:t>ČASŤ</w:t>
            </w:r>
            <w:r w:rsidR="001B0FE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6: </w:t>
            </w:r>
            <w:r w:rsidR="009D4A8C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Opatrenia</w:t>
            </w:r>
            <w:r w:rsidR="001B0FE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v </w:t>
            </w:r>
            <w:r w:rsidR="009D4A8C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prípade</w:t>
            </w:r>
            <w:r w:rsidR="001B0FE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náhodného úniku</w:t>
            </w:r>
          </w:p>
        </w:tc>
      </w:tr>
    </w:tbl>
    <w:p w:rsidR="002F43BB" w:rsidRPr="00A12F58" w:rsidRDefault="002F43BB" w:rsidP="00665CD7">
      <w:pPr>
        <w:pStyle w:val="Style11"/>
        <w:widowControl/>
        <w:spacing w:before="40" w:after="4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6.1 </w:t>
      </w:r>
      <w:r w:rsidR="009D4A8C">
        <w:rPr>
          <w:rStyle w:val="FontStyle25"/>
          <w:rFonts w:ascii="Calibri" w:hAnsi="Calibri"/>
          <w:bCs/>
          <w:szCs w:val="18"/>
          <w:lang w:val="sk-SK"/>
        </w:rPr>
        <w:t>Opatrenia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na ochranu </w:t>
      </w:r>
      <w:r w:rsidR="009D4A8C" w:rsidRPr="00A12F58">
        <w:rPr>
          <w:rStyle w:val="FontStyle25"/>
          <w:rFonts w:ascii="Calibri" w:hAnsi="Calibri"/>
          <w:bCs/>
          <w:szCs w:val="18"/>
          <w:lang w:val="sk-SK"/>
        </w:rPr>
        <w:t>osôb</w:t>
      </w:r>
      <w:r w:rsidR="009D4A8C">
        <w:rPr>
          <w:rStyle w:val="FontStyle25"/>
          <w:rFonts w:ascii="Calibri" w:hAnsi="Calibri"/>
          <w:bCs/>
          <w:szCs w:val="18"/>
          <w:lang w:val="sk-SK"/>
        </w:rPr>
        <w:t>, ochranné prostriedky a núd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zové postupy</w:t>
      </w:r>
    </w:p>
    <w:p w:rsidR="002F43BB" w:rsidRPr="00A12F58" w:rsidRDefault="009D4A8C" w:rsidP="00761E3F">
      <w:pPr>
        <w:pStyle w:val="Style8"/>
        <w:widowControl/>
        <w:tabs>
          <w:tab w:val="left" w:pos="3274"/>
        </w:tabs>
        <w:spacing w:line="240" w:lineRule="auto"/>
        <w:ind w:left="437"/>
        <w:rPr>
          <w:rStyle w:val="FontStyle26"/>
          <w:rFonts w:asciiTheme="minorHAnsi" w:hAnsiTheme="minorHAnsi"/>
          <w:szCs w:val="18"/>
          <w:lang w:val="sk-SK"/>
        </w:rPr>
      </w:pPr>
      <w:r>
        <w:rPr>
          <w:rStyle w:val="FontStyle26"/>
          <w:rFonts w:ascii="Calibri" w:hAnsi="Calibri"/>
          <w:szCs w:val="18"/>
          <w:lang w:val="sk-SK"/>
        </w:rPr>
        <w:t>Za</w:t>
      </w:r>
      <w:r w:rsidR="00BC6921" w:rsidRPr="00A12F58">
        <w:rPr>
          <w:rStyle w:val="FontStyle26"/>
          <w:rFonts w:ascii="Calibri" w:hAnsi="Calibri"/>
          <w:szCs w:val="18"/>
          <w:lang w:val="sk-SK"/>
        </w:rPr>
        <w:t>ist</w:t>
      </w:r>
      <w:r>
        <w:rPr>
          <w:rStyle w:val="FontStyle26"/>
          <w:rFonts w:ascii="Calibri" w:hAnsi="Calibri"/>
          <w:szCs w:val="18"/>
          <w:lang w:val="sk-SK"/>
        </w:rPr>
        <w:t>i</w:t>
      </w:r>
      <w:r w:rsidR="00BC6921" w:rsidRPr="00A12F58">
        <w:rPr>
          <w:rStyle w:val="FontStyle26"/>
          <w:rFonts w:ascii="Calibri" w:hAnsi="Calibri"/>
          <w:szCs w:val="18"/>
          <w:lang w:val="sk-SK"/>
        </w:rPr>
        <w:t xml:space="preserve">te </w:t>
      </w:r>
      <w:r w:rsidRPr="00A12F58">
        <w:rPr>
          <w:rStyle w:val="FontStyle26"/>
          <w:rFonts w:ascii="Calibri" w:hAnsi="Calibri"/>
          <w:szCs w:val="18"/>
          <w:lang w:val="sk-SK"/>
        </w:rPr>
        <w:t>dostatočné</w:t>
      </w:r>
      <w:r w:rsidR="00BC6921"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>
        <w:rPr>
          <w:rStyle w:val="FontStyle26"/>
          <w:rFonts w:ascii="Calibri" w:hAnsi="Calibri"/>
          <w:szCs w:val="18"/>
          <w:lang w:val="sk-SK"/>
        </w:rPr>
        <w:t>vetranie</w:t>
      </w:r>
      <w:r w:rsidR="00BC6921" w:rsidRPr="00A12F58">
        <w:rPr>
          <w:rStyle w:val="FontStyle26"/>
          <w:rFonts w:ascii="Calibri" w:hAnsi="Calibri"/>
          <w:szCs w:val="18"/>
          <w:lang w:val="sk-SK"/>
        </w:rPr>
        <w:t>. O</w:t>
      </w:r>
      <w:r>
        <w:rPr>
          <w:rStyle w:val="FontStyle26"/>
          <w:rFonts w:ascii="Calibri" w:hAnsi="Calibri"/>
          <w:szCs w:val="18"/>
          <w:lang w:val="sk-SK"/>
        </w:rPr>
        <w:t>b</w:t>
      </w:r>
      <w:r w:rsidR="00BC6921" w:rsidRPr="00A12F58">
        <w:rPr>
          <w:rStyle w:val="FontStyle26"/>
          <w:rFonts w:ascii="Calibri" w:hAnsi="Calibri"/>
          <w:szCs w:val="18"/>
          <w:lang w:val="sk-SK"/>
        </w:rPr>
        <w:t>me</w:t>
      </w:r>
      <w:r>
        <w:rPr>
          <w:rStyle w:val="FontStyle26"/>
          <w:rFonts w:ascii="Calibri" w:hAnsi="Calibri"/>
          <w:szCs w:val="18"/>
          <w:lang w:val="sk-SK"/>
        </w:rPr>
        <w:t>d</w:t>
      </w:r>
      <w:r w:rsidR="00BC6921" w:rsidRPr="00A12F58">
        <w:rPr>
          <w:rStyle w:val="FontStyle26"/>
          <w:rFonts w:ascii="Calibri" w:hAnsi="Calibri"/>
          <w:szCs w:val="18"/>
          <w:lang w:val="sk-SK"/>
        </w:rPr>
        <w:t xml:space="preserve">zte </w:t>
      </w:r>
      <w:r w:rsidRPr="00A12F58">
        <w:rPr>
          <w:rStyle w:val="FontStyle26"/>
          <w:rFonts w:ascii="Calibri" w:hAnsi="Calibri"/>
          <w:szCs w:val="18"/>
          <w:lang w:val="sk-SK"/>
        </w:rPr>
        <w:t>prístup</w:t>
      </w:r>
      <w:r w:rsidR="00BC6921" w:rsidRPr="00A12F58">
        <w:rPr>
          <w:rStyle w:val="FontStyle26"/>
          <w:rFonts w:ascii="Calibri" w:hAnsi="Calibri"/>
          <w:szCs w:val="18"/>
          <w:lang w:val="sk-SK"/>
        </w:rPr>
        <w:t xml:space="preserve"> okolo </w:t>
      </w:r>
      <w:r w:rsidRPr="00A12F58">
        <w:rPr>
          <w:rStyle w:val="FontStyle26"/>
          <w:rFonts w:ascii="Calibri" w:hAnsi="Calibri"/>
          <w:szCs w:val="18"/>
          <w:lang w:val="sk-SK"/>
        </w:rPr>
        <w:t>stojac</w:t>
      </w:r>
      <w:r>
        <w:rPr>
          <w:rStyle w:val="FontStyle26"/>
          <w:rFonts w:ascii="Calibri" w:hAnsi="Calibri"/>
          <w:szCs w:val="18"/>
          <w:lang w:val="sk-SK"/>
        </w:rPr>
        <w:t>i</w:t>
      </w:r>
      <w:r w:rsidRPr="00A12F58">
        <w:rPr>
          <w:rStyle w:val="FontStyle26"/>
          <w:rFonts w:ascii="Calibri" w:hAnsi="Calibri"/>
          <w:szCs w:val="18"/>
          <w:lang w:val="sk-SK"/>
        </w:rPr>
        <w:t>ch</w:t>
      </w:r>
      <w:r w:rsidR="00BC6921"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Pr="00A12F58">
        <w:rPr>
          <w:rStyle w:val="FontStyle26"/>
          <w:rFonts w:ascii="Calibri" w:hAnsi="Calibri"/>
          <w:szCs w:val="18"/>
          <w:lang w:val="sk-SK"/>
        </w:rPr>
        <w:t>osôb</w:t>
      </w:r>
      <w:r w:rsidR="00BC6921" w:rsidRPr="00A12F58">
        <w:rPr>
          <w:rStyle w:val="FontStyle26"/>
          <w:rFonts w:ascii="Calibri" w:hAnsi="Calibri"/>
          <w:szCs w:val="18"/>
          <w:lang w:val="sk-SK"/>
        </w:rPr>
        <w:t xml:space="preserve">. V </w:t>
      </w:r>
      <w:r w:rsidRPr="00A12F58">
        <w:rPr>
          <w:rStyle w:val="FontStyle26"/>
          <w:rFonts w:ascii="Calibri" w:hAnsi="Calibri"/>
          <w:szCs w:val="18"/>
          <w:lang w:val="sk-SK"/>
        </w:rPr>
        <w:t>prípade</w:t>
      </w:r>
      <w:r w:rsidR="00BC6921" w:rsidRPr="00A12F58">
        <w:rPr>
          <w:rStyle w:val="FontStyle26"/>
          <w:rFonts w:ascii="Calibri" w:hAnsi="Calibri"/>
          <w:szCs w:val="18"/>
          <w:lang w:val="sk-SK"/>
        </w:rPr>
        <w:t xml:space="preserve"> nutnosti použív</w:t>
      </w:r>
      <w:r>
        <w:rPr>
          <w:rStyle w:val="FontStyle26"/>
          <w:rFonts w:ascii="Calibri" w:hAnsi="Calibri"/>
          <w:szCs w:val="18"/>
          <w:lang w:val="sk-SK"/>
        </w:rPr>
        <w:t>a</w:t>
      </w:r>
      <w:r w:rsidR="00BC6921" w:rsidRPr="00A12F58">
        <w:rPr>
          <w:rStyle w:val="FontStyle26"/>
          <w:rFonts w:ascii="Calibri" w:hAnsi="Calibri"/>
          <w:szCs w:val="18"/>
          <w:lang w:val="sk-SK"/>
        </w:rPr>
        <w:t>jte osobn</w:t>
      </w:r>
      <w:r>
        <w:rPr>
          <w:rStyle w:val="FontStyle26"/>
          <w:rFonts w:ascii="Calibri" w:hAnsi="Calibri"/>
          <w:szCs w:val="18"/>
          <w:lang w:val="sk-SK"/>
        </w:rPr>
        <w:t>é</w:t>
      </w:r>
      <w:r w:rsidR="00BC6921" w:rsidRPr="00A12F58">
        <w:rPr>
          <w:rStyle w:val="FontStyle26"/>
          <w:rFonts w:ascii="Calibri" w:hAnsi="Calibri"/>
          <w:szCs w:val="18"/>
          <w:lang w:val="sk-SK"/>
        </w:rPr>
        <w:t xml:space="preserve"> ochranné </w:t>
      </w:r>
      <w:r w:rsidRPr="00A12F58">
        <w:rPr>
          <w:rStyle w:val="FontStyle26"/>
          <w:rFonts w:ascii="Calibri" w:hAnsi="Calibri"/>
          <w:szCs w:val="18"/>
          <w:lang w:val="sk-SK"/>
        </w:rPr>
        <w:t>pomôcky</w:t>
      </w:r>
      <w:r w:rsidR="00BC6921" w:rsidRPr="00A12F58">
        <w:rPr>
          <w:rStyle w:val="FontStyle26"/>
          <w:rFonts w:ascii="Calibri" w:hAnsi="Calibri"/>
          <w:szCs w:val="18"/>
          <w:lang w:val="sk-SK"/>
        </w:rPr>
        <w:t>.</w:t>
      </w:r>
    </w:p>
    <w:p w:rsidR="002F43BB" w:rsidRPr="00A12F58" w:rsidRDefault="002F43BB" w:rsidP="00665CD7">
      <w:pPr>
        <w:pStyle w:val="Style11"/>
        <w:widowControl/>
        <w:spacing w:before="40" w:after="4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6.2 </w:t>
      </w:r>
      <w:r w:rsidR="009D4A8C">
        <w:rPr>
          <w:rStyle w:val="FontStyle25"/>
          <w:rFonts w:ascii="Calibri" w:hAnsi="Calibri"/>
          <w:bCs/>
          <w:szCs w:val="18"/>
          <w:lang w:val="sk-SK"/>
        </w:rPr>
        <w:t>Opatrenia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na ochranu </w:t>
      </w:r>
      <w:r w:rsidR="009D4A8C" w:rsidRPr="00A12F58">
        <w:rPr>
          <w:rStyle w:val="FontStyle25"/>
          <w:rFonts w:ascii="Calibri" w:hAnsi="Calibri"/>
          <w:bCs/>
          <w:szCs w:val="18"/>
          <w:lang w:val="sk-SK"/>
        </w:rPr>
        <w:t>životného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</w:t>
      </w:r>
      <w:r w:rsidR="009D4A8C" w:rsidRPr="00A12F58">
        <w:rPr>
          <w:rStyle w:val="FontStyle25"/>
          <w:rFonts w:ascii="Calibri" w:hAnsi="Calibri"/>
          <w:bCs/>
          <w:szCs w:val="18"/>
          <w:lang w:val="sk-SK"/>
        </w:rPr>
        <w:t>prostred</w:t>
      </w:r>
      <w:r w:rsidR="009D4A8C">
        <w:rPr>
          <w:rStyle w:val="FontStyle25"/>
          <w:rFonts w:ascii="Calibri" w:hAnsi="Calibri"/>
          <w:bCs/>
          <w:szCs w:val="18"/>
          <w:lang w:val="sk-SK"/>
        </w:rPr>
        <w:t>ia</w:t>
      </w:r>
    </w:p>
    <w:p w:rsidR="00C151CC" w:rsidRPr="00A12F58" w:rsidRDefault="00BC6921" w:rsidP="00C151CC">
      <w:pPr>
        <w:pStyle w:val="Style8"/>
        <w:widowControl/>
        <w:spacing w:line="240" w:lineRule="auto"/>
        <w:ind w:left="437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 xml:space="preserve">V </w:t>
      </w:r>
      <w:r w:rsidR="009D4A8C" w:rsidRPr="00A12F58">
        <w:rPr>
          <w:rStyle w:val="FontStyle26"/>
          <w:rFonts w:ascii="Calibri" w:hAnsi="Calibri"/>
          <w:szCs w:val="18"/>
          <w:lang w:val="sk-SK"/>
        </w:rPr>
        <w:t>prípade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9D4A8C">
        <w:rPr>
          <w:rStyle w:val="FontStyle26"/>
          <w:rFonts w:ascii="Calibri" w:hAnsi="Calibri"/>
          <w:szCs w:val="18"/>
          <w:lang w:val="sk-SK"/>
        </w:rPr>
        <w:t>znečistenia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9D4A8C" w:rsidRPr="00A12F58">
        <w:rPr>
          <w:rStyle w:val="FontStyle26"/>
          <w:rFonts w:ascii="Calibri" w:hAnsi="Calibri"/>
          <w:szCs w:val="18"/>
          <w:lang w:val="sk-SK"/>
        </w:rPr>
        <w:t>vodných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9D4A8C">
        <w:rPr>
          <w:rStyle w:val="FontStyle26"/>
          <w:rFonts w:ascii="Calibri" w:hAnsi="Calibri"/>
          <w:szCs w:val="18"/>
          <w:lang w:val="sk-SK"/>
        </w:rPr>
        <w:t>tokov, ri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ek </w:t>
      </w:r>
      <w:r w:rsidR="009D4A8C">
        <w:rPr>
          <w:rStyle w:val="FontStyle26"/>
          <w:rFonts w:ascii="Calibri" w:hAnsi="Calibri"/>
          <w:szCs w:val="18"/>
          <w:lang w:val="sk-SK"/>
        </w:rPr>
        <w:t>alebo kanalizá</w:t>
      </w:r>
      <w:r w:rsidRPr="00A12F58">
        <w:rPr>
          <w:rStyle w:val="FontStyle26"/>
          <w:rFonts w:ascii="Calibri" w:hAnsi="Calibri"/>
          <w:szCs w:val="18"/>
          <w:lang w:val="sk-SK"/>
        </w:rPr>
        <w:t>c</w:t>
      </w:r>
      <w:r w:rsidR="009D4A8C">
        <w:rPr>
          <w:rStyle w:val="FontStyle26"/>
          <w:rFonts w:ascii="Calibri" w:hAnsi="Calibri"/>
          <w:szCs w:val="18"/>
          <w:lang w:val="sk-SK"/>
        </w:rPr>
        <w:t>i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e </w:t>
      </w:r>
      <w:r w:rsidR="009D4A8C" w:rsidRPr="00A12F58">
        <w:rPr>
          <w:rStyle w:val="FontStyle26"/>
          <w:rFonts w:ascii="Calibri" w:hAnsi="Calibri"/>
          <w:szCs w:val="18"/>
          <w:lang w:val="sk-SK"/>
        </w:rPr>
        <w:t>upozornite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9D4A8C" w:rsidRPr="00A12F58">
        <w:rPr>
          <w:rStyle w:val="FontStyle26"/>
          <w:rFonts w:ascii="Calibri" w:hAnsi="Calibri"/>
          <w:szCs w:val="18"/>
          <w:lang w:val="sk-SK"/>
        </w:rPr>
        <w:t>príslušné</w:t>
      </w:r>
      <w:r w:rsidR="009D4A8C">
        <w:rPr>
          <w:rStyle w:val="FontStyle26"/>
          <w:rFonts w:ascii="Calibri" w:hAnsi="Calibri"/>
          <w:szCs w:val="18"/>
          <w:lang w:val="sk-SK"/>
        </w:rPr>
        <w:t xml:space="preserve"> orgány v sú</w:t>
      </w:r>
      <w:r w:rsidRPr="00A12F58">
        <w:rPr>
          <w:rStyle w:val="FontStyle26"/>
          <w:rFonts w:ascii="Calibri" w:hAnsi="Calibri"/>
          <w:szCs w:val="18"/>
          <w:lang w:val="sk-SK"/>
        </w:rPr>
        <w:t>l</w:t>
      </w:r>
      <w:r w:rsidR="009D4A8C">
        <w:rPr>
          <w:rStyle w:val="FontStyle26"/>
          <w:rFonts w:ascii="Calibri" w:hAnsi="Calibri"/>
          <w:szCs w:val="18"/>
          <w:lang w:val="sk-SK"/>
        </w:rPr>
        <w:t>a</w:t>
      </w:r>
      <w:r w:rsidRPr="00A12F58">
        <w:rPr>
          <w:rStyle w:val="FontStyle26"/>
          <w:rFonts w:ascii="Calibri" w:hAnsi="Calibri"/>
          <w:szCs w:val="18"/>
          <w:lang w:val="sk-SK"/>
        </w:rPr>
        <w:t>d</w:t>
      </w:r>
      <w:r w:rsidR="009D4A8C">
        <w:rPr>
          <w:rStyle w:val="FontStyle26"/>
          <w:rFonts w:ascii="Calibri" w:hAnsi="Calibri"/>
          <w:szCs w:val="18"/>
          <w:lang w:val="sk-SK"/>
        </w:rPr>
        <w:t>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s</w:t>
      </w:r>
      <w:r w:rsidR="009D4A8C">
        <w:rPr>
          <w:rStyle w:val="FontStyle26"/>
          <w:rFonts w:ascii="Calibri" w:hAnsi="Calibri"/>
          <w:szCs w:val="18"/>
          <w:lang w:val="sk-SK"/>
        </w:rPr>
        <w:t>o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zákonnými postup</w:t>
      </w:r>
      <w:r w:rsidR="009D4A8C">
        <w:rPr>
          <w:rStyle w:val="FontStyle26"/>
          <w:rFonts w:ascii="Calibri" w:hAnsi="Calibri"/>
          <w:szCs w:val="18"/>
          <w:lang w:val="sk-SK"/>
        </w:rPr>
        <w:t>mi</w:t>
      </w:r>
      <w:r w:rsidRPr="00A12F58">
        <w:rPr>
          <w:rStyle w:val="FontStyle26"/>
          <w:rFonts w:ascii="Calibri" w:hAnsi="Calibri"/>
          <w:szCs w:val="18"/>
          <w:lang w:val="sk-SK"/>
        </w:rPr>
        <w:t>.</w:t>
      </w:r>
    </w:p>
    <w:p w:rsidR="002F43BB" w:rsidRPr="00A12F58" w:rsidRDefault="002F43BB" w:rsidP="00665CD7">
      <w:pPr>
        <w:pStyle w:val="Style11"/>
        <w:widowControl/>
        <w:spacing w:before="40" w:after="4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6.3 </w:t>
      </w:r>
      <w:r w:rsidR="009D4A8C" w:rsidRPr="00A12F58">
        <w:rPr>
          <w:rStyle w:val="FontStyle25"/>
          <w:rFonts w:ascii="Calibri" w:hAnsi="Calibri"/>
          <w:bCs/>
          <w:szCs w:val="18"/>
          <w:lang w:val="sk-SK"/>
        </w:rPr>
        <w:t>Metódy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a materiál pr</w:t>
      </w:r>
      <w:r w:rsidR="009D4A8C">
        <w:rPr>
          <w:rStyle w:val="FontStyle25"/>
          <w:rFonts w:ascii="Calibri" w:hAnsi="Calibri"/>
          <w:bCs/>
          <w:szCs w:val="18"/>
          <w:lang w:val="sk-SK"/>
        </w:rPr>
        <w:t>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o</w:t>
      </w:r>
      <w:r w:rsidR="009D4A8C">
        <w:rPr>
          <w:rStyle w:val="FontStyle25"/>
          <w:rFonts w:ascii="Calibri" w:hAnsi="Calibri"/>
          <w:bCs/>
          <w:szCs w:val="18"/>
          <w:lang w:val="sk-SK"/>
        </w:rPr>
        <w:t>b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me</w:t>
      </w:r>
      <w:r w:rsidR="009D4A8C">
        <w:rPr>
          <w:rStyle w:val="FontStyle25"/>
          <w:rFonts w:ascii="Calibri" w:hAnsi="Calibri"/>
          <w:bCs/>
          <w:szCs w:val="18"/>
          <w:lang w:val="sk-SK"/>
        </w:rPr>
        <w:t>d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zen</w:t>
      </w:r>
      <w:r w:rsidR="009D4A8C">
        <w:rPr>
          <w:rStyle w:val="FontStyle25"/>
          <w:rFonts w:ascii="Calibri" w:hAnsi="Calibri"/>
          <w:bCs/>
          <w:szCs w:val="18"/>
          <w:lang w:val="sk-SK"/>
        </w:rPr>
        <w:t>ie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úniku a pr</w:t>
      </w:r>
      <w:r w:rsidR="009D4A8C">
        <w:rPr>
          <w:rStyle w:val="FontStyle25"/>
          <w:rFonts w:ascii="Calibri" w:hAnsi="Calibri"/>
          <w:bCs/>
          <w:szCs w:val="18"/>
          <w:lang w:val="sk-SK"/>
        </w:rPr>
        <w:t>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</w:t>
      </w:r>
      <w:r w:rsidR="009D4A8C" w:rsidRPr="00A12F58">
        <w:rPr>
          <w:rStyle w:val="FontStyle25"/>
          <w:rFonts w:ascii="Calibri" w:hAnsi="Calibri"/>
          <w:bCs/>
          <w:szCs w:val="18"/>
          <w:lang w:val="sk-SK"/>
        </w:rPr>
        <w:t>čist</w:t>
      </w:r>
      <w:r w:rsidR="009D4A8C">
        <w:rPr>
          <w:rStyle w:val="FontStyle25"/>
          <w:rFonts w:ascii="Calibri" w:hAnsi="Calibri"/>
          <w:bCs/>
          <w:szCs w:val="18"/>
          <w:lang w:val="sk-SK"/>
        </w:rPr>
        <w:t>e</w:t>
      </w:r>
      <w:r w:rsidR="009D4A8C" w:rsidRPr="00A12F58">
        <w:rPr>
          <w:rStyle w:val="FontStyle25"/>
          <w:rFonts w:ascii="Calibri" w:hAnsi="Calibri"/>
          <w:bCs/>
          <w:szCs w:val="18"/>
          <w:lang w:val="sk-SK"/>
        </w:rPr>
        <w:t>n</w:t>
      </w:r>
      <w:r w:rsidR="009D4A8C">
        <w:rPr>
          <w:rStyle w:val="FontStyle25"/>
          <w:rFonts w:ascii="Calibri" w:hAnsi="Calibri"/>
          <w:bCs/>
          <w:szCs w:val="18"/>
          <w:lang w:val="sk-SK"/>
        </w:rPr>
        <w:t>ie</w:t>
      </w:r>
    </w:p>
    <w:p w:rsidR="002F43BB" w:rsidRPr="00A12F58" w:rsidRDefault="009D4A8C" w:rsidP="00BA27EC">
      <w:pPr>
        <w:pStyle w:val="Style8"/>
        <w:widowControl/>
        <w:tabs>
          <w:tab w:val="left" w:pos="2837"/>
        </w:tabs>
        <w:spacing w:line="240" w:lineRule="auto"/>
        <w:ind w:left="437"/>
        <w:rPr>
          <w:rFonts w:asciiTheme="minorHAnsi" w:hAnsiTheme="minorHAnsi"/>
          <w:sz w:val="18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Odstráňte</w:t>
      </w:r>
      <w:r>
        <w:rPr>
          <w:rStyle w:val="FontStyle26"/>
          <w:rFonts w:ascii="Calibri" w:hAnsi="Calibri"/>
          <w:szCs w:val="18"/>
          <w:lang w:val="sk-SK"/>
        </w:rPr>
        <w:t xml:space="preserve"> a umie</w:t>
      </w:r>
      <w:r w:rsidR="00A44E2A" w:rsidRPr="00A12F58">
        <w:rPr>
          <w:rStyle w:val="FontStyle26"/>
          <w:rFonts w:ascii="Calibri" w:hAnsi="Calibri"/>
          <w:szCs w:val="18"/>
          <w:lang w:val="sk-SK"/>
        </w:rPr>
        <w:t>st</w:t>
      </w:r>
      <w:r>
        <w:rPr>
          <w:rStyle w:val="FontStyle26"/>
          <w:rFonts w:ascii="Calibri" w:hAnsi="Calibri"/>
          <w:szCs w:val="18"/>
          <w:lang w:val="sk-SK"/>
        </w:rPr>
        <w:t>nite do nádoby na odpad, ria</w:t>
      </w:r>
      <w:r w:rsidR="00A44E2A" w:rsidRPr="00A12F58">
        <w:rPr>
          <w:rStyle w:val="FontStyle26"/>
          <w:rFonts w:ascii="Calibri" w:hAnsi="Calibri"/>
          <w:szCs w:val="18"/>
          <w:lang w:val="sk-SK"/>
        </w:rPr>
        <w:t>dn</w:t>
      </w:r>
      <w:r>
        <w:rPr>
          <w:rStyle w:val="FontStyle26"/>
          <w:rFonts w:ascii="Calibri" w:hAnsi="Calibri"/>
          <w:szCs w:val="18"/>
          <w:lang w:val="sk-SK"/>
        </w:rPr>
        <w:t>e</w:t>
      </w:r>
      <w:r w:rsidR="00A44E2A" w:rsidRPr="00A12F58">
        <w:rPr>
          <w:rStyle w:val="FontStyle26"/>
          <w:rFonts w:ascii="Calibri" w:hAnsi="Calibri"/>
          <w:szCs w:val="18"/>
          <w:lang w:val="sk-SK"/>
        </w:rPr>
        <w:t xml:space="preserve"> označen</w:t>
      </w:r>
      <w:r>
        <w:rPr>
          <w:rStyle w:val="FontStyle26"/>
          <w:rFonts w:ascii="Calibri" w:hAnsi="Calibri"/>
          <w:szCs w:val="18"/>
          <w:lang w:val="sk-SK"/>
        </w:rPr>
        <w:t>ej a pr</w:t>
      </w:r>
      <w:r w:rsidR="00A44E2A" w:rsidRPr="00A12F58">
        <w:rPr>
          <w:rStyle w:val="FontStyle26"/>
          <w:rFonts w:ascii="Calibri" w:hAnsi="Calibri"/>
          <w:szCs w:val="18"/>
          <w:lang w:val="sk-SK"/>
        </w:rPr>
        <w:t>ipraven</w:t>
      </w:r>
      <w:r>
        <w:rPr>
          <w:rStyle w:val="FontStyle26"/>
          <w:rFonts w:ascii="Calibri" w:hAnsi="Calibri"/>
          <w:szCs w:val="18"/>
          <w:lang w:val="sk-SK"/>
        </w:rPr>
        <w:t>ej</w:t>
      </w:r>
      <w:r w:rsidR="00A44E2A" w:rsidRPr="00A12F58">
        <w:rPr>
          <w:rStyle w:val="FontStyle26"/>
          <w:rFonts w:ascii="Calibri" w:hAnsi="Calibri"/>
          <w:szCs w:val="18"/>
          <w:lang w:val="sk-SK"/>
        </w:rPr>
        <w:t xml:space="preserve"> k likvid</w:t>
      </w:r>
      <w:r>
        <w:rPr>
          <w:rStyle w:val="FontStyle26"/>
          <w:rFonts w:ascii="Calibri" w:hAnsi="Calibri"/>
          <w:szCs w:val="18"/>
          <w:lang w:val="sk-SK"/>
        </w:rPr>
        <w:t>á</w:t>
      </w:r>
      <w:r w:rsidR="00A44E2A" w:rsidRPr="00A12F58">
        <w:rPr>
          <w:rStyle w:val="FontStyle26"/>
          <w:rFonts w:ascii="Calibri" w:hAnsi="Calibri"/>
          <w:szCs w:val="18"/>
          <w:lang w:val="sk-SK"/>
        </w:rPr>
        <w:t>c</w:t>
      </w:r>
      <w:r>
        <w:rPr>
          <w:rStyle w:val="FontStyle26"/>
          <w:rFonts w:ascii="Calibri" w:hAnsi="Calibri"/>
          <w:szCs w:val="18"/>
          <w:lang w:val="sk-SK"/>
        </w:rPr>
        <w:t>ii. Zvyšky zmyte</w:t>
      </w:r>
      <w:r w:rsidR="00A44E2A"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Pr="00A12F58">
        <w:rPr>
          <w:rStyle w:val="FontStyle26"/>
          <w:rFonts w:ascii="Calibri" w:hAnsi="Calibri"/>
          <w:szCs w:val="18"/>
          <w:lang w:val="sk-SK"/>
        </w:rPr>
        <w:t>veľkým</w:t>
      </w:r>
      <w:r w:rsidR="00A44E2A"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Pr="00A12F58">
        <w:rPr>
          <w:rStyle w:val="FontStyle26"/>
          <w:rFonts w:ascii="Calibri" w:hAnsi="Calibri"/>
          <w:szCs w:val="18"/>
          <w:lang w:val="sk-SK"/>
        </w:rPr>
        <w:t>množstvom</w:t>
      </w:r>
      <w:r w:rsidR="00A44E2A" w:rsidRPr="00A12F58">
        <w:rPr>
          <w:rStyle w:val="FontStyle26"/>
          <w:rFonts w:ascii="Calibri" w:hAnsi="Calibri"/>
          <w:szCs w:val="18"/>
          <w:lang w:val="sk-SK"/>
        </w:rPr>
        <w:t xml:space="preserve"> vody.</w:t>
      </w:r>
    </w:p>
    <w:p w:rsidR="002F43BB" w:rsidRPr="00A12F58" w:rsidRDefault="002F43BB" w:rsidP="00665CD7">
      <w:pPr>
        <w:pStyle w:val="Style11"/>
        <w:widowControl/>
        <w:spacing w:before="40" w:after="4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6.4 </w:t>
      </w:r>
      <w:r w:rsidR="009D4A8C">
        <w:rPr>
          <w:rStyle w:val="FontStyle25"/>
          <w:rFonts w:ascii="Calibri" w:hAnsi="Calibri"/>
          <w:bCs/>
          <w:szCs w:val="18"/>
          <w:lang w:val="sk-SK"/>
        </w:rPr>
        <w:t xml:space="preserve">Odkaz na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iné </w:t>
      </w:r>
      <w:r w:rsidR="009D4A8C">
        <w:rPr>
          <w:rStyle w:val="FontStyle25"/>
          <w:rFonts w:ascii="Calibri" w:hAnsi="Calibri"/>
          <w:bCs/>
          <w:szCs w:val="18"/>
          <w:lang w:val="sk-SK"/>
        </w:rPr>
        <w:t>časti</w:t>
      </w:r>
    </w:p>
    <w:p w:rsidR="00E51175" w:rsidRPr="00A12F58" w:rsidRDefault="00A44E2A" w:rsidP="00761E3F">
      <w:pPr>
        <w:pStyle w:val="Style5"/>
        <w:widowControl/>
        <w:spacing w:after="120"/>
        <w:ind w:left="437"/>
        <w:rPr>
          <w:rStyle w:val="FontStyle26"/>
          <w:rFonts w:ascii="Calibri" w:hAnsi="Calibr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Zachá</w:t>
      </w:r>
      <w:r w:rsidR="009D4A8C">
        <w:rPr>
          <w:rStyle w:val="FontStyle26"/>
          <w:rFonts w:ascii="Calibri" w:hAnsi="Calibri"/>
          <w:szCs w:val="18"/>
          <w:lang w:val="sk-SK"/>
        </w:rPr>
        <w:t>d</w:t>
      </w:r>
      <w:r w:rsidRPr="00A12F58">
        <w:rPr>
          <w:rStyle w:val="FontStyle26"/>
          <w:rFonts w:ascii="Calibri" w:hAnsi="Calibri"/>
          <w:szCs w:val="18"/>
          <w:lang w:val="sk-SK"/>
        </w:rPr>
        <w:t>z</w:t>
      </w:r>
      <w:r w:rsidR="009D4A8C">
        <w:rPr>
          <w:rStyle w:val="FontStyle26"/>
          <w:rFonts w:ascii="Calibri" w:hAnsi="Calibri"/>
          <w:szCs w:val="18"/>
          <w:lang w:val="sk-SK"/>
        </w:rPr>
        <w:t>a</w:t>
      </w:r>
      <w:r w:rsidRPr="00A12F58">
        <w:rPr>
          <w:rStyle w:val="FontStyle26"/>
          <w:rFonts w:ascii="Calibri" w:hAnsi="Calibri"/>
          <w:szCs w:val="18"/>
          <w:lang w:val="sk-SK"/>
        </w:rPr>
        <w:t>n</w:t>
      </w:r>
      <w:r w:rsidR="009D4A8C">
        <w:rPr>
          <w:rStyle w:val="FontStyle26"/>
          <w:rFonts w:ascii="Calibri" w:hAnsi="Calibri"/>
          <w:szCs w:val="18"/>
          <w:lang w:val="sk-SK"/>
        </w:rPr>
        <w:t>ie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a skladov</w:t>
      </w:r>
      <w:r w:rsidR="009D4A8C">
        <w:rPr>
          <w:rStyle w:val="FontStyle26"/>
          <w:rFonts w:ascii="Calibri" w:hAnsi="Calibri"/>
          <w:szCs w:val="18"/>
          <w:lang w:val="sk-SK"/>
        </w:rPr>
        <w:t>a</w:t>
      </w:r>
      <w:r w:rsidRPr="00A12F58">
        <w:rPr>
          <w:rStyle w:val="FontStyle26"/>
          <w:rFonts w:ascii="Calibri" w:hAnsi="Calibri"/>
          <w:szCs w:val="18"/>
          <w:lang w:val="sk-SK"/>
        </w:rPr>
        <w:t>n</w:t>
      </w:r>
      <w:r w:rsidR="009D4A8C">
        <w:rPr>
          <w:rStyle w:val="FontStyle26"/>
          <w:rFonts w:ascii="Calibri" w:hAnsi="Calibri"/>
          <w:szCs w:val="18"/>
          <w:lang w:val="sk-SK"/>
        </w:rPr>
        <w:t>ie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– </w:t>
      </w:r>
      <w:r w:rsidR="009D4A8C">
        <w:rPr>
          <w:rStyle w:val="FontStyle26"/>
          <w:rFonts w:ascii="Calibri" w:hAnsi="Calibri"/>
          <w:szCs w:val="18"/>
          <w:lang w:val="sk-SK"/>
        </w:rPr>
        <w:t>časť 7. Osobná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ochrana – </w:t>
      </w:r>
      <w:r w:rsidR="009D4A8C">
        <w:rPr>
          <w:rStyle w:val="FontStyle26"/>
          <w:rFonts w:ascii="Calibri" w:hAnsi="Calibri"/>
          <w:szCs w:val="18"/>
          <w:lang w:val="sk-SK"/>
        </w:rPr>
        <w:t>časť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8.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0"/>
      </w:tblGrid>
      <w:tr w:rsidR="009E63AE" w:rsidRPr="00A12F58" w:rsidTr="003673A9">
        <w:tc>
          <w:tcPr>
            <w:tcW w:w="9740" w:type="dxa"/>
            <w:shd w:val="clear" w:color="auto" w:fill="00A800"/>
          </w:tcPr>
          <w:p w:rsidR="009E63AE" w:rsidRPr="00A12F58" w:rsidRDefault="00E51175" w:rsidP="00006472">
            <w:pPr>
              <w:pStyle w:val="Style5"/>
              <w:widowControl/>
              <w:spacing w:before="60" w:after="60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A12F58">
              <w:rPr>
                <w:lang w:val="sk-SK"/>
              </w:rPr>
              <w:br w:type="page"/>
            </w:r>
            <w:r w:rsidR="009D4A8C">
              <w:rPr>
                <w:rStyle w:val="FontStyle25"/>
                <w:rFonts w:ascii="Calibri" w:hAnsi="Calibri"/>
                <w:bCs/>
                <w:szCs w:val="18"/>
                <w:lang w:val="sk-SK"/>
              </w:rPr>
              <w:t>ČASŤ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7: Zachá</w:t>
            </w:r>
            <w:r w:rsidR="00006472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d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z</w:t>
            </w:r>
            <w:r w:rsidR="00006472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a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n</w:t>
            </w:r>
            <w:r w:rsidR="00006472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ie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a skladov</w:t>
            </w:r>
            <w:r w:rsidR="00006472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a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n</w:t>
            </w:r>
            <w:r w:rsidR="00006472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ie</w:t>
            </w:r>
          </w:p>
        </w:tc>
      </w:tr>
    </w:tbl>
    <w:p w:rsidR="002F43BB" w:rsidRPr="00A12F58" w:rsidRDefault="0025591B" w:rsidP="00665CD7">
      <w:pPr>
        <w:pStyle w:val="Style5"/>
        <w:widowControl/>
        <w:spacing w:before="40" w:after="40"/>
        <w:jc w:val="both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7.1 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Opatr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en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ia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pr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bezpečné zachá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d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z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a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n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ie</w:t>
      </w:r>
    </w:p>
    <w:p w:rsidR="00A44E2A" w:rsidRPr="00A12F58" w:rsidRDefault="00A44E2A" w:rsidP="00A44E2A">
      <w:pPr>
        <w:widowControl/>
        <w:tabs>
          <w:tab w:val="left" w:pos="3686"/>
        </w:tabs>
        <w:ind w:left="437"/>
        <w:jc w:val="both"/>
        <w:rPr>
          <w:rFonts w:asciiTheme="minorHAnsi" w:hAnsiTheme="minorHAnsi"/>
          <w:sz w:val="18"/>
          <w:szCs w:val="18"/>
          <w:lang w:val="sk-SK"/>
        </w:rPr>
      </w:pPr>
      <w:r w:rsidRPr="00A12F58">
        <w:rPr>
          <w:rFonts w:ascii="Calibri" w:hAnsi="Calibri"/>
          <w:sz w:val="18"/>
          <w:szCs w:val="18"/>
          <w:lang w:val="sk-SK"/>
        </w:rPr>
        <w:t>Na pracovi</w:t>
      </w:r>
      <w:r w:rsidR="00006472">
        <w:rPr>
          <w:rFonts w:ascii="Calibri" w:hAnsi="Calibri"/>
          <w:sz w:val="18"/>
          <w:szCs w:val="18"/>
          <w:lang w:val="sk-SK"/>
        </w:rPr>
        <w:t>sku</w:t>
      </w:r>
      <w:r w:rsidRPr="00A12F58">
        <w:rPr>
          <w:rFonts w:ascii="Calibri" w:hAnsi="Calibri"/>
          <w:sz w:val="18"/>
          <w:szCs w:val="18"/>
          <w:lang w:val="sk-SK"/>
        </w:rPr>
        <w:t xml:space="preserve"> neje</w:t>
      </w:r>
      <w:r w:rsidR="00006472">
        <w:rPr>
          <w:rFonts w:ascii="Calibri" w:hAnsi="Calibri"/>
          <w:sz w:val="18"/>
          <w:szCs w:val="18"/>
          <w:lang w:val="sk-SK"/>
        </w:rPr>
        <w:t>d</w:t>
      </w:r>
      <w:r w:rsidRPr="00A12F58">
        <w:rPr>
          <w:rFonts w:ascii="Calibri" w:hAnsi="Calibri"/>
          <w:sz w:val="18"/>
          <w:szCs w:val="18"/>
          <w:lang w:val="sk-SK"/>
        </w:rPr>
        <w:t>zte, nepite a ne</w:t>
      </w:r>
      <w:r w:rsidR="00006472">
        <w:rPr>
          <w:rFonts w:ascii="Calibri" w:hAnsi="Calibri"/>
          <w:sz w:val="18"/>
          <w:szCs w:val="18"/>
          <w:lang w:val="sk-SK"/>
        </w:rPr>
        <w:t>fajčite</w:t>
      </w:r>
      <w:r w:rsidRPr="00A12F58">
        <w:rPr>
          <w:rFonts w:ascii="Calibri" w:hAnsi="Calibri"/>
          <w:sz w:val="18"/>
          <w:szCs w:val="18"/>
          <w:lang w:val="sk-SK"/>
        </w:rPr>
        <w:t>. Po použití si umy</w:t>
      </w:r>
      <w:r w:rsidR="00006472">
        <w:rPr>
          <w:rFonts w:ascii="Calibri" w:hAnsi="Calibri"/>
          <w:sz w:val="18"/>
          <w:szCs w:val="18"/>
          <w:lang w:val="sk-SK"/>
        </w:rPr>
        <w:t>t</w:t>
      </w:r>
      <w:r w:rsidRPr="00A12F58">
        <w:rPr>
          <w:rFonts w:ascii="Calibri" w:hAnsi="Calibri"/>
          <w:sz w:val="18"/>
          <w:szCs w:val="18"/>
          <w:lang w:val="sk-SK"/>
        </w:rPr>
        <w:t>e ru</w:t>
      </w:r>
      <w:r w:rsidR="00006472">
        <w:rPr>
          <w:rFonts w:ascii="Calibri" w:hAnsi="Calibri"/>
          <w:sz w:val="18"/>
          <w:szCs w:val="18"/>
          <w:lang w:val="sk-SK"/>
        </w:rPr>
        <w:t>ky</w:t>
      </w:r>
      <w:r w:rsidRPr="00A12F58">
        <w:rPr>
          <w:rFonts w:ascii="Calibri" w:hAnsi="Calibri"/>
          <w:sz w:val="18"/>
          <w:szCs w:val="18"/>
          <w:lang w:val="sk-SK"/>
        </w:rPr>
        <w:t>. Vyvarujte s</w:t>
      </w:r>
      <w:r w:rsidR="00006472">
        <w:rPr>
          <w:rFonts w:ascii="Calibri" w:hAnsi="Calibri"/>
          <w:sz w:val="18"/>
          <w:szCs w:val="18"/>
          <w:lang w:val="sk-SK"/>
        </w:rPr>
        <w:t>a</w:t>
      </w:r>
      <w:r w:rsidRPr="00A12F58">
        <w:rPr>
          <w:rFonts w:ascii="Calibri" w:hAnsi="Calibri"/>
          <w:sz w:val="18"/>
          <w:szCs w:val="18"/>
          <w:lang w:val="sk-SK"/>
        </w:rPr>
        <w:t xml:space="preserve"> prašnosti. P</w:t>
      </w:r>
      <w:r w:rsidR="00006472">
        <w:rPr>
          <w:rFonts w:ascii="Calibri" w:hAnsi="Calibri"/>
          <w:sz w:val="18"/>
          <w:szCs w:val="18"/>
          <w:lang w:val="sk-SK"/>
        </w:rPr>
        <w:t>r</w:t>
      </w:r>
      <w:r w:rsidRPr="00A12F58">
        <w:rPr>
          <w:rFonts w:ascii="Calibri" w:hAnsi="Calibri"/>
          <w:sz w:val="18"/>
          <w:szCs w:val="18"/>
          <w:lang w:val="sk-SK"/>
        </w:rPr>
        <w:t>íprav</w:t>
      </w:r>
      <w:r w:rsidR="00006472">
        <w:rPr>
          <w:rFonts w:ascii="Calibri" w:hAnsi="Calibri"/>
          <w:sz w:val="18"/>
          <w:szCs w:val="18"/>
          <w:lang w:val="sk-SK"/>
        </w:rPr>
        <w:t>o</w:t>
      </w:r>
      <w:r w:rsidRPr="00A12F58">
        <w:rPr>
          <w:rFonts w:ascii="Calibri" w:hAnsi="Calibri"/>
          <w:sz w:val="18"/>
          <w:szCs w:val="18"/>
          <w:lang w:val="sk-SK"/>
        </w:rPr>
        <w:t>k použite okamžit</w:t>
      </w:r>
      <w:r w:rsidR="00006472">
        <w:rPr>
          <w:rFonts w:ascii="Calibri" w:hAnsi="Calibri"/>
          <w:sz w:val="18"/>
          <w:szCs w:val="18"/>
          <w:lang w:val="sk-SK"/>
        </w:rPr>
        <w:t>e</w:t>
      </w:r>
      <w:r w:rsidRPr="00A12F58">
        <w:rPr>
          <w:rFonts w:ascii="Calibri" w:hAnsi="Calibri"/>
          <w:sz w:val="18"/>
          <w:szCs w:val="18"/>
          <w:lang w:val="sk-SK"/>
        </w:rPr>
        <w:t xml:space="preserve"> po otv</w:t>
      </w:r>
      <w:r w:rsidR="00006472">
        <w:rPr>
          <w:rFonts w:ascii="Calibri" w:hAnsi="Calibri"/>
          <w:sz w:val="18"/>
          <w:szCs w:val="18"/>
          <w:lang w:val="sk-SK"/>
        </w:rPr>
        <w:t>or</w:t>
      </w:r>
      <w:r w:rsidRPr="00A12F58">
        <w:rPr>
          <w:rFonts w:ascii="Calibri" w:hAnsi="Calibri"/>
          <w:sz w:val="18"/>
          <w:szCs w:val="18"/>
          <w:lang w:val="sk-SK"/>
        </w:rPr>
        <w:t>ení.</w:t>
      </w:r>
    </w:p>
    <w:p w:rsidR="002F43BB" w:rsidRPr="00A12F58" w:rsidRDefault="002F43BB" w:rsidP="00665CD7">
      <w:pPr>
        <w:pStyle w:val="Style11"/>
        <w:widowControl/>
        <w:spacing w:before="40" w:after="4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7.2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Podm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ie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nky pr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bezpečné skladov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a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n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ie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lát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o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k a 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z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m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sí 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vrátane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</w:t>
      </w:r>
      <w:r w:rsidR="00006472" w:rsidRPr="00A12F58">
        <w:rPr>
          <w:rStyle w:val="FontStyle25"/>
          <w:rFonts w:ascii="Calibri" w:hAnsi="Calibri"/>
          <w:bCs/>
          <w:szCs w:val="18"/>
          <w:lang w:val="sk-SK"/>
        </w:rPr>
        <w:t>ne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z</w:t>
      </w:r>
      <w:r w:rsidR="00006472" w:rsidRPr="00A12F58">
        <w:rPr>
          <w:rStyle w:val="FontStyle25"/>
          <w:rFonts w:ascii="Calibri" w:hAnsi="Calibri"/>
          <w:bCs/>
          <w:szCs w:val="18"/>
          <w:lang w:val="sk-SK"/>
        </w:rPr>
        <w:t>l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u</w:t>
      </w:r>
      <w:r w:rsidR="00006472" w:rsidRPr="00A12F58">
        <w:rPr>
          <w:rStyle w:val="FontStyle25"/>
          <w:rFonts w:ascii="Calibri" w:hAnsi="Calibri"/>
          <w:bCs/>
          <w:szCs w:val="18"/>
          <w:lang w:val="sk-SK"/>
        </w:rPr>
        <w:t>čiteľných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</w:t>
      </w:r>
      <w:r w:rsidR="00006472" w:rsidRPr="00A12F58">
        <w:rPr>
          <w:rStyle w:val="FontStyle25"/>
          <w:rFonts w:ascii="Calibri" w:hAnsi="Calibri"/>
          <w:bCs/>
          <w:szCs w:val="18"/>
          <w:lang w:val="sk-SK"/>
        </w:rPr>
        <w:t>látok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 xml:space="preserve"> a zme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sí</w:t>
      </w:r>
    </w:p>
    <w:p w:rsidR="0070437E" w:rsidRPr="00A12F58" w:rsidRDefault="00A44E2A" w:rsidP="00A44E2A">
      <w:pPr>
        <w:widowControl/>
        <w:ind w:left="437"/>
        <w:jc w:val="both"/>
        <w:rPr>
          <w:rStyle w:val="FontStyle26"/>
          <w:rFonts w:ascii="Calibri" w:hAnsi="Calibri"/>
          <w:color w:val="auto"/>
          <w:szCs w:val="18"/>
          <w:lang w:val="sk-SK"/>
        </w:rPr>
      </w:pPr>
      <w:r w:rsidRPr="00A12F58">
        <w:rPr>
          <w:rFonts w:ascii="Calibri" w:hAnsi="Calibri"/>
          <w:sz w:val="18"/>
          <w:szCs w:val="18"/>
          <w:lang w:val="sk-SK"/>
        </w:rPr>
        <w:t xml:space="preserve">Zákaz </w:t>
      </w:r>
      <w:r w:rsidR="00006472">
        <w:rPr>
          <w:rFonts w:ascii="Calibri" w:hAnsi="Calibri"/>
          <w:sz w:val="18"/>
          <w:szCs w:val="18"/>
          <w:lang w:val="sk-SK"/>
        </w:rPr>
        <w:t>fajčenia</w:t>
      </w:r>
      <w:r w:rsidRPr="00A12F58">
        <w:rPr>
          <w:rFonts w:ascii="Calibri" w:hAnsi="Calibri"/>
          <w:sz w:val="18"/>
          <w:szCs w:val="18"/>
          <w:lang w:val="sk-SK"/>
        </w:rPr>
        <w:t xml:space="preserve">. </w:t>
      </w:r>
      <w:r w:rsidR="00006472" w:rsidRPr="00A12F58">
        <w:rPr>
          <w:rFonts w:ascii="Calibri" w:hAnsi="Calibri"/>
          <w:sz w:val="18"/>
          <w:szCs w:val="18"/>
          <w:lang w:val="sk-SK"/>
        </w:rPr>
        <w:t>Uchovávajte</w:t>
      </w:r>
      <w:r w:rsidR="00006472">
        <w:rPr>
          <w:rFonts w:ascii="Calibri" w:hAnsi="Calibri"/>
          <w:sz w:val="18"/>
          <w:szCs w:val="18"/>
          <w:lang w:val="sk-SK"/>
        </w:rPr>
        <w:t xml:space="preserve"> uzamknuté na suchom a dobre ve</w:t>
      </w:r>
      <w:r w:rsidRPr="00A12F58">
        <w:rPr>
          <w:rFonts w:ascii="Calibri" w:hAnsi="Calibri"/>
          <w:sz w:val="18"/>
          <w:szCs w:val="18"/>
          <w:lang w:val="sk-SK"/>
        </w:rPr>
        <w:t>tran</w:t>
      </w:r>
      <w:r w:rsidR="00006472">
        <w:rPr>
          <w:rFonts w:ascii="Calibri" w:hAnsi="Calibri"/>
          <w:sz w:val="18"/>
          <w:szCs w:val="18"/>
          <w:lang w:val="sk-SK"/>
        </w:rPr>
        <w:t>om mie</w:t>
      </w:r>
      <w:r w:rsidRPr="00A12F58">
        <w:rPr>
          <w:rFonts w:ascii="Calibri" w:hAnsi="Calibri"/>
          <w:sz w:val="18"/>
          <w:szCs w:val="18"/>
          <w:lang w:val="sk-SK"/>
        </w:rPr>
        <w:t>st</w:t>
      </w:r>
      <w:r w:rsidR="00006472">
        <w:rPr>
          <w:rFonts w:ascii="Calibri" w:hAnsi="Calibri"/>
          <w:sz w:val="18"/>
          <w:szCs w:val="18"/>
          <w:lang w:val="sk-SK"/>
        </w:rPr>
        <w:t>e</w:t>
      </w:r>
      <w:r w:rsidRPr="00A12F58">
        <w:rPr>
          <w:rFonts w:ascii="Calibri" w:hAnsi="Calibri"/>
          <w:sz w:val="18"/>
          <w:szCs w:val="18"/>
          <w:lang w:val="sk-SK"/>
        </w:rPr>
        <w:t xml:space="preserve">. </w:t>
      </w:r>
      <w:r w:rsidR="00006472" w:rsidRPr="00A12F58">
        <w:rPr>
          <w:rFonts w:ascii="Calibri" w:hAnsi="Calibri"/>
          <w:sz w:val="18"/>
          <w:szCs w:val="18"/>
          <w:lang w:val="sk-SK"/>
        </w:rPr>
        <w:t>Neuchovávajte</w:t>
      </w:r>
      <w:r w:rsidRPr="00A12F58">
        <w:rPr>
          <w:rFonts w:ascii="Calibri" w:hAnsi="Calibri"/>
          <w:sz w:val="18"/>
          <w:szCs w:val="18"/>
          <w:lang w:val="sk-SK"/>
        </w:rPr>
        <w:t xml:space="preserve"> spol</w:t>
      </w:r>
      <w:r w:rsidR="00006472">
        <w:rPr>
          <w:rFonts w:ascii="Calibri" w:hAnsi="Calibri"/>
          <w:sz w:val="18"/>
          <w:szCs w:val="18"/>
          <w:lang w:val="sk-SK"/>
        </w:rPr>
        <w:t>o</w:t>
      </w:r>
      <w:r w:rsidRPr="00A12F58">
        <w:rPr>
          <w:rFonts w:ascii="Calibri" w:hAnsi="Calibri"/>
          <w:sz w:val="18"/>
          <w:szCs w:val="18"/>
          <w:lang w:val="sk-SK"/>
        </w:rPr>
        <w:t>čn</w:t>
      </w:r>
      <w:r w:rsidR="00006472">
        <w:rPr>
          <w:rFonts w:ascii="Calibri" w:hAnsi="Calibri"/>
          <w:sz w:val="18"/>
          <w:szCs w:val="18"/>
          <w:lang w:val="sk-SK"/>
        </w:rPr>
        <w:t>e</w:t>
      </w:r>
      <w:r w:rsidRPr="00A12F58">
        <w:rPr>
          <w:rFonts w:ascii="Calibri" w:hAnsi="Calibri"/>
          <w:sz w:val="18"/>
          <w:szCs w:val="18"/>
          <w:lang w:val="sk-SK"/>
        </w:rPr>
        <w:t xml:space="preserve"> s potravinami, nápoj</w:t>
      </w:r>
      <w:r w:rsidR="00006472">
        <w:rPr>
          <w:rFonts w:ascii="Calibri" w:hAnsi="Calibri"/>
          <w:sz w:val="18"/>
          <w:szCs w:val="18"/>
          <w:lang w:val="sk-SK"/>
        </w:rPr>
        <w:t>m</w:t>
      </w:r>
      <w:r w:rsidRPr="00A12F58">
        <w:rPr>
          <w:rFonts w:ascii="Calibri" w:hAnsi="Calibri"/>
          <w:sz w:val="18"/>
          <w:szCs w:val="18"/>
          <w:lang w:val="sk-SK"/>
        </w:rPr>
        <w:t xml:space="preserve">i a </w:t>
      </w:r>
      <w:r w:rsidR="00006472" w:rsidRPr="00A12F58">
        <w:rPr>
          <w:rFonts w:ascii="Calibri" w:hAnsi="Calibri"/>
          <w:sz w:val="18"/>
          <w:szCs w:val="18"/>
          <w:lang w:val="sk-SK"/>
        </w:rPr>
        <w:t>krmivo</w:t>
      </w:r>
      <w:r w:rsidR="00006472">
        <w:rPr>
          <w:rFonts w:ascii="Calibri" w:hAnsi="Calibri"/>
          <w:sz w:val="18"/>
          <w:szCs w:val="18"/>
          <w:lang w:val="sk-SK"/>
        </w:rPr>
        <w:t>m</w:t>
      </w:r>
      <w:r w:rsidRPr="00A12F58">
        <w:rPr>
          <w:rFonts w:ascii="Calibri" w:hAnsi="Calibri"/>
          <w:sz w:val="18"/>
          <w:szCs w:val="18"/>
          <w:lang w:val="sk-SK"/>
        </w:rPr>
        <w:t xml:space="preserve">. </w:t>
      </w:r>
      <w:r w:rsidR="00006472" w:rsidRPr="00A12F58">
        <w:rPr>
          <w:rFonts w:ascii="Calibri" w:hAnsi="Calibri"/>
          <w:sz w:val="18"/>
          <w:szCs w:val="18"/>
          <w:lang w:val="sk-SK"/>
        </w:rPr>
        <w:t>Chráňte</w:t>
      </w:r>
      <w:r w:rsidRPr="00A12F58">
        <w:rPr>
          <w:rFonts w:ascii="Calibri" w:hAnsi="Calibri"/>
          <w:sz w:val="18"/>
          <w:szCs w:val="18"/>
          <w:lang w:val="sk-SK"/>
        </w:rPr>
        <w:t xml:space="preserve"> </w:t>
      </w:r>
      <w:r w:rsidR="00006472" w:rsidRPr="00A12F58">
        <w:rPr>
          <w:rFonts w:ascii="Calibri" w:hAnsi="Calibri"/>
          <w:sz w:val="18"/>
          <w:szCs w:val="18"/>
          <w:lang w:val="sk-SK"/>
        </w:rPr>
        <w:t>pred</w:t>
      </w:r>
      <w:r w:rsidR="00006472">
        <w:rPr>
          <w:rFonts w:ascii="Calibri" w:hAnsi="Calibri"/>
          <w:sz w:val="18"/>
          <w:szCs w:val="18"/>
          <w:lang w:val="sk-SK"/>
        </w:rPr>
        <w:t xml:space="preserve"> sl</w:t>
      </w:r>
      <w:r w:rsidR="00006472" w:rsidRPr="00A12F58">
        <w:rPr>
          <w:rFonts w:ascii="Calibri" w:hAnsi="Calibri"/>
          <w:sz w:val="18"/>
          <w:szCs w:val="18"/>
          <w:lang w:val="sk-SK"/>
        </w:rPr>
        <w:t>nečným</w:t>
      </w:r>
      <w:r w:rsidR="00006472">
        <w:rPr>
          <w:rFonts w:ascii="Calibri" w:hAnsi="Calibri"/>
          <w:sz w:val="18"/>
          <w:szCs w:val="18"/>
          <w:lang w:val="sk-SK"/>
        </w:rPr>
        <w:t xml:space="preserve"> sve</w:t>
      </w:r>
      <w:r w:rsidRPr="00A12F58">
        <w:rPr>
          <w:rFonts w:ascii="Calibri" w:hAnsi="Calibri"/>
          <w:sz w:val="18"/>
          <w:szCs w:val="18"/>
          <w:lang w:val="sk-SK"/>
        </w:rPr>
        <w:t>tl</w:t>
      </w:r>
      <w:r w:rsidR="00006472">
        <w:rPr>
          <w:rFonts w:ascii="Calibri" w:hAnsi="Calibri"/>
          <w:sz w:val="18"/>
          <w:szCs w:val="18"/>
          <w:lang w:val="sk-SK"/>
        </w:rPr>
        <w:t>o</w:t>
      </w:r>
      <w:r w:rsidRPr="00A12F58">
        <w:rPr>
          <w:rFonts w:ascii="Calibri" w:hAnsi="Calibri"/>
          <w:sz w:val="18"/>
          <w:szCs w:val="18"/>
          <w:lang w:val="sk-SK"/>
        </w:rPr>
        <w:t>m a vlhk</w:t>
      </w:r>
      <w:r w:rsidR="00006472">
        <w:rPr>
          <w:rFonts w:ascii="Calibri" w:hAnsi="Calibri"/>
          <w:sz w:val="18"/>
          <w:szCs w:val="18"/>
          <w:lang w:val="sk-SK"/>
        </w:rPr>
        <w:t>o</w:t>
      </w:r>
      <w:r w:rsidRPr="00A12F58">
        <w:rPr>
          <w:rFonts w:ascii="Calibri" w:hAnsi="Calibri"/>
          <w:sz w:val="18"/>
          <w:szCs w:val="18"/>
          <w:lang w:val="sk-SK"/>
        </w:rPr>
        <w:t>m. Skladujte p</w:t>
      </w:r>
      <w:r w:rsidR="00006472">
        <w:rPr>
          <w:rFonts w:ascii="Calibri" w:hAnsi="Calibri"/>
          <w:sz w:val="18"/>
          <w:szCs w:val="18"/>
          <w:lang w:val="sk-SK"/>
        </w:rPr>
        <w:t>r</w:t>
      </w:r>
      <w:r w:rsidRPr="00A12F58">
        <w:rPr>
          <w:rFonts w:ascii="Calibri" w:hAnsi="Calibri"/>
          <w:sz w:val="18"/>
          <w:szCs w:val="18"/>
          <w:lang w:val="sk-SK"/>
        </w:rPr>
        <w:t>i teplot</w:t>
      </w:r>
      <w:r w:rsidR="00006472">
        <w:rPr>
          <w:rFonts w:ascii="Calibri" w:hAnsi="Calibri"/>
          <w:sz w:val="18"/>
          <w:szCs w:val="18"/>
          <w:lang w:val="sk-SK"/>
        </w:rPr>
        <w:t>e</w:t>
      </w:r>
      <w:r w:rsidRPr="00A12F58">
        <w:rPr>
          <w:rFonts w:ascii="Calibri" w:hAnsi="Calibri"/>
          <w:sz w:val="18"/>
          <w:szCs w:val="18"/>
          <w:lang w:val="sk-SK"/>
        </w:rPr>
        <w:t xml:space="preserve"> </w:t>
      </w:r>
      <w:r w:rsidR="00006472" w:rsidRPr="00A12F58">
        <w:rPr>
          <w:rFonts w:ascii="Calibri" w:hAnsi="Calibri"/>
          <w:sz w:val="18"/>
          <w:szCs w:val="18"/>
          <w:lang w:val="sk-SK"/>
        </w:rPr>
        <w:t>nep</w:t>
      </w:r>
      <w:r w:rsidR="00006472">
        <w:rPr>
          <w:rFonts w:ascii="Calibri" w:hAnsi="Calibri"/>
          <w:sz w:val="18"/>
          <w:szCs w:val="18"/>
          <w:lang w:val="sk-SK"/>
        </w:rPr>
        <w:t>resahujú</w:t>
      </w:r>
      <w:r w:rsidR="00006472" w:rsidRPr="00A12F58">
        <w:rPr>
          <w:rFonts w:ascii="Calibri" w:hAnsi="Calibri"/>
          <w:sz w:val="18"/>
          <w:szCs w:val="18"/>
          <w:lang w:val="sk-SK"/>
        </w:rPr>
        <w:t>c</w:t>
      </w:r>
      <w:r w:rsidR="00006472">
        <w:rPr>
          <w:rFonts w:ascii="Calibri" w:hAnsi="Calibri"/>
          <w:sz w:val="18"/>
          <w:szCs w:val="18"/>
          <w:lang w:val="sk-SK"/>
        </w:rPr>
        <w:t>om</w:t>
      </w:r>
      <w:r w:rsidRPr="00A12F58">
        <w:rPr>
          <w:rFonts w:ascii="Calibri" w:hAnsi="Calibri"/>
          <w:sz w:val="18"/>
          <w:szCs w:val="18"/>
          <w:lang w:val="sk-SK"/>
        </w:rPr>
        <w:t xml:space="preserve"> 30 °C. </w:t>
      </w:r>
    </w:p>
    <w:p w:rsidR="002F43BB" w:rsidRPr="00A12F58" w:rsidRDefault="002F43BB" w:rsidP="00665CD7">
      <w:pPr>
        <w:pStyle w:val="Style11"/>
        <w:widowControl/>
        <w:spacing w:before="40" w:after="4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7.3 </w:t>
      </w:r>
      <w:r w:rsidR="00006472" w:rsidRPr="00A12F58">
        <w:rPr>
          <w:rStyle w:val="FontStyle25"/>
          <w:rFonts w:ascii="Calibri" w:hAnsi="Calibri"/>
          <w:bCs/>
          <w:szCs w:val="18"/>
          <w:lang w:val="sk-SK"/>
        </w:rPr>
        <w:t>Špecifické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konečné/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špecifické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konečn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é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použit</w:t>
      </w:r>
      <w:r w:rsidR="00006472">
        <w:rPr>
          <w:rStyle w:val="FontStyle25"/>
          <w:rFonts w:ascii="Calibri" w:hAnsi="Calibri"/>
          <w:bCs/>
          <w:szCs w:val="18"/>
          <w:lang w:val="sk-SK"/>
        </w:rPr>
        <w:t>ie</w:t>
      </w:r>
    </w:p>
    <w:p w:rsidR="001A0496" w:rsidRPr="00A12F58" w:rsidRDefault="00154F1F" w:rsidP="007E2CF6">
      <w:pPr>
        <w:widowControl/>
        <w:spacing w:after="120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Hnojivo.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0"/>
      </w:tblGrid>
      <w:tr w:rsidR="000100EB" w:rsidRPr="00A12F58" w:rsidTr="003673A9">
        <w:tc>
          <w:tcPr>
            <w:tcW w:w="9740" w:type="dxa"/>
            <w:shd w:val="clear" w:color="auto" w:fill="00A800"/>
          </w:tcPr>
          <w:p w:rsidR="000100EB" w:rsidRPr="00A12F58" w:rsidRDefault="001A0496" w:rsidP="00006472">
            <w:pPr>
              <w:pStyle w:val="Style10"/>
              <w:widowControl/>
              <w:spacing w:before="60" w:after="60" w:line="240" w:lineRule="auto"/>
              <w:ind w:firstLine="0"/>
              <w:jc w:val="both"/>
              <w:rPr>
                <w:rStyle w:val="FontStyle24"/>
                <w:rFonts w:asciiTheme="minorHAnsi" w:hAnsiTheme="minorHAnsi"/>
                <w:bCs/>
                <w:sz w:val="18"/>
                <w:szCs w:val="18"/>
                <w:lang w:val="sk-SK"/>
              </w:rPr>
            </w:pPr>
            <w:r w:rsidRPr="00A12F58">
              <w:rPr>
                <w:lang w:val="sk-SK"/>
              </w:rPr>
              <w:br w:type="page"/>
            </w:r>
            <w:r w:rsidR="00006472">
              <w:rPr>
                <w:rStyle w:val="FontStyle25"/>
                <w:rFonts w:ascii="Calibri" w:hAnsi="Calibri"/>
                <w:bCs/>
                <w:szCs w:val="18"/>
                <w:lang w:val="sk-SK"/>
              </w:rPr>
              <w:t>ČASŤ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8: O</w:t>
            </w:r>
            <w:r w:rsidR="00006472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b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me</w:t>
            </w:r>
            <w:r w:rsidR="00006472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d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z</w:t>
            </w:r>
            <w:r w:rsidR="00006472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e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n</w:t>
            </w:r>
            <w:r w:rsidR="00006472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ie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expoz</w:t>
            </w:r>
            <w:r w:rsidR="00006472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í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c</w:t>
            </w:r>
            <w:r w:rsidR="00006472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ie/osobné ochranné prostri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edky</w:t>
            </w:r>
          </w:p>
        </w:tc>
      </w:tr>
    </w:tbl>
    <w:p w:rsidR="006C4C18" w:rsidRPr="00A12F58" w:rsidRDefault="006C4C18" w:rsidP="000F2DE6">
      <w:pPr>
        <w:pStyle w:val="Style10"/>
        <w:widowControl/>
        <w:spacing w:before="60" w:after="60" w:line="240" w:lineRule="auto"/>
        <w:ind w:firstLine="0"/>
        <w:rPr>
          <w:rStyle w:val="FontStyle24"/>
          <w:rFonts w:asciiTheme="minorHAnsi" w:hAnsiTheme="minorHAnsi"/>
          <w:bCs/>
          <w:sz w:val="18"/>
          <w:szCs w:val="18"/>
          <w:lang w:val="sk-SK"/>
        </w:rPr>
      </w:pPr>
      <w:r w:rsidRPr="00A12F58">
        <w:rPr>
          <w:rStyle w:val="FontStyle24"/>
          <w:rFonts w:asciiTheme="minorHAnsi" w:hAnsiTheme="minorHAnsi"/>
          <w:bCs/>
          <w:sz w:val="18"/>
          <w:szCs w:val="18"/>
          <w:lang w:val="sk-SK"/>
        </w:rPr>
        <w:t xml:space="preserve">8.1 </w:t>
      </w:r>
      <w:r w:rsidR="00006472">
        <w:rPr>
          <w:rStyle w:val="FontStyle24"/>
          <w:rFonts w:ascii="Calibri" w:hAnsi="Calibri"/>
          <w:bCs/>
          <w:sz w:val="18"/>
          <w:szCs w:val="18"/>
          <w:lang w:val="sk-SK"/>
        </w:rPr>
        <w:t>Kontrolné</w:t>
      </w:r>
      <w:r w:rsidRPr="00A12F58">
        <w:rPr>
          <w:rStyle w:val="FontStyle24"/>
          <w:rFonts w:ascii="Calibri" w:hAnsi="Calibri"/>
          <w:bCs/>
          <w:sz w:val="18"/>
          <w:szCs w:val="18"/>
          <w:lang w:val="sk-SK"/>
        </w:rPr>
        <w:t xml:space="preserve"> </w:t>
      </w:r>
      <w:r w:rsidR="00006472" w:rsidRPr="00A12F58">
        <w:rPr>
          <w:rStyle w:val="FontStyle24"/>
          <w:rFonts w:ascii="Calibri" w:hAnsi="Calibri"/>
          <w:bCs/>
          <w:sz w:val="18"/>
          <w:szCs w:val="18"/>
          <w:lang w:val="sk-SK"/>
        </w:rPr>
        <w:t>parametre</w:t>
      </w:r>
    </w:p>
    <w:p w:rsidR="006C4C18" w:rsidRPr="00A12F58" w:rsidRDefault="000D27E3" w:rsidP="003A469A">
      <w:pPr>
        <w:pStyle w:val="Style10"/>
        <w:widowControl/>
        <w:spacing w:after="60" w:line="240" w:lineRule="auto"/>
        <w:ind w:left="437" w:firstLine="0"/>
        <w:jc w:val="both"/>
        <w:rPr>
          <w:rFonts w:asciiTheme="minorHAnsi" w:hAnsiTheme="minorHAnsi"/>
          <w:sz w:val="18"/>
          <w:szCs w:val="18"/>
          <w:lang w:val="sk-SK"/>
        </w:rPr>
      </w:pPr>
      <w:r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Overte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 xml:space="preserve"> v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šetky vnútroš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tátn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e limitné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 xml:space="preserve"> hodnoty expoz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í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c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i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e na pracovi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sku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 xml:space="preserve"> v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o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 xml:space="preserve"> vaš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ej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 xml:space="preserve"> 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krajine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 xml:space="preserve">. 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Ak je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 xml:space="preserve"> </w:t>
      </w:r>
      <w:r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stanovená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 xml:space="preserve"> známa </w:t>
      </w:r>
      <w:r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koncentr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ácia látky, mali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 xml:space="preserve"> by </w:t>
      </w:r>
      <w:r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byť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 xml:space="preserve"> osobné ochranné prostri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 xml:space="preserve">edky 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vybrané s ohľa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d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o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m na koncentr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á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ci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u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 xml:space="preserve"> látky na pracovi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sku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, dobu expoz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í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c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i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e a pracovn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ú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 xml:space="preserve"> </w:t>
      </w:r>
      <w:r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činnosť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 xml:space="preserve"> zam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e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stnanc</w:t>
      </w:r>
      <w:r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a</w:t>
      </w:r>
      <w:r w:rsidR="00EE5EA7" w:rsidRPr="00A12F58">
        <w:rPr>
          <w:rFonts w:ascii="Calibri" w:hAnsi="Calibri"/>
          <w:color w:val="000000"/>
          <w:sz w:val="18"/>
          <w:szCs w:val="18"/>
          <w:shd w:val="clear" w:color="auto" w:fill="FFFFFF"/>
          <w:lang w:val="sk-SK"/>
        </w:rPr>
        <w:t>.</w:t>
      </w:r>
    </w:p>
    <w:p w:rsidR="002F43BB" w:rsidRPr="00A12F58" w:rsidRDefault="00665CD7" w:rsidP="00665CD7">
      <w:pPr>
        <w:spacing w:before="60" w:after="20"/>
        <w:jc w:val="both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lang w:val="sk-SK"/>
        </w:rPr>
        <w:br w:type="page"/>
      </w: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lastRenderedPageBreak/>
        <w:t xml:space="preserve">8.2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O</w:t>
      </w:r>
      <w:r w:rsidR="000D27E3">
        <w:rPr>
          <w:rStyle w:val="FontStyle25"/>
          <w:rFonts w:ascii="Calibri" w:hAnsi="Calibri"/>
          <w:bCs/>
          <w:szCs w:val="18"/>
          <w:lang w:val="sk-SK"/>
        </w:rPr>
        <w:t>b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me</w:t>
      </w:r>
      <w:r w:rsidR="000D27E3">
        <w:rPr>
          <w:rStyle w:val="FontStyle25"/>
          <w:rFonts w:ascii="Calibri" w:hAnsi="Calibri"/>
          <w:bCs/>
          <w:szCs w:val="18"/>
          <w:lang w:val="sk-SK"/>
        </w:rPr>
        <w:t>d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z</w:t>
      </w:r>
      <w:r w:rsidR="000D27E3">
        <w:rPr>
          <w:rStyle w:val="FontStyle25"/>
          <w:rFonts w:ascii="Calibri" w:hAnsi="Calibri"/>
          <w:bCs/>
          <w:szCs w:val="18"/>
          <w:lang w:val="sk-SK"/>
        </w:rPr>
        <w:t>enie expozí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c</w:t>
      </w:r>
      <w:r w:rsidR="000D27E3">
        <w:rPr>
          <w:rStyle w:val="FontStyle25"/>
          <w:rFonts w:ascii="Calibri" w:hAnsi="Calibri"/>
          <w:bCs/>
          <w:szCs w:val="18"/>
          <w:lang w:val="sk-SK"/>
        </w:rPr>
        <w:t>i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e</w:t>
      </w:r>
    </w:p>
    <w:p w:rsidR="00154F1F" w:rsidRPr="00A12F58" w:rsidRDefault="000D27E3" w:rsidP="00154F1F">
      <w:pPr>
        <w:pStyle w:val="Style11"/>
        <w:widowControl/>
        <w:ind w:left="437"/>
        <w:rPr>
          <w:rStyle w:val="FontStyle25"/>
          <w:rFonts w:ascii="Calibri" w:hAnsi="Calibri"/>
          <w:bCs/>
          <w:szCs w:val="18"/>
          <w:lang w:val="sk-SK"/>
        </w:rPr>
      </w:pPr>
      <w:r>
        <w:rPr>
          <w:rFonts w:ascii="Calibri" w:hAnsi="Calibri"/>
          <w:sz w:val="18"/>
          <w:szCs w:val="18"/>
          <w:lang w:val="sk-SK"/>
        </w:rPr>
        <w:t>Osobné ochranné prostriedky by ma</w:t>
      </w:r>
      <w:r w:rsidR="00154F1F" w:rsidRPr="00A12F58">
        <w:rPr>
          <w:rFonts w:ascii="Calibri" w:hAnsi="Calibri"/>
          <w:sz w:val="18"/>
          <w:szCs w:val="18"/>
          <w:lang w:val="sk-SK"/>
        </w:rPr>
        <w:t>l</w:t>
      </w:r>
      <w:r>
        <w:rPr>
          <w:rFonts w:ascii="Calibri" w:hAnsi="Calibri"/>
          <w:sz w:val="18"/>
          <w:szCs w:val="18"/>
          <w:lang w:val="sk-SK"/>
        </w:rPr>
        <w:t>i</w:t>
      </w:r>
      <w:r w:rsidR="00154F1F" w:rsidRPr="00A12F58">
        <w:rPr>
          <w:rFonts w:ascii="Calibri" w:hAnsi="Calibri"/>
          <w:sz w:val="18"/>
          <w:szCs w:val="18"/>
          <w:lang w:val="sk-SK"/>
        </w:rPr>
        <w:t xml:space="preserve"> </w:t>
      </w:r>
      <w:r w:rsidRPr="00A12F58">
        <w:rPr>
          <w:rFonts w:ascii="Calibri" w:hAnsi="Calibri"/>
          <w:sz w:val="18"/>
          <w:szCs w:val="18"/>
          <w:lang w:val="sk-SK"/>
        </w:rPr>
        <w:t>byť</w:t>
      </w:r>
      <w:r w:rsidR="00154F1F" w:rsidRPr="00A12F58">
        <w:rPr>
          <w:rFonts w:ascii="Calibri" w:hAnsi="Calibri"/>
          <w:sz w:val="18"/>
          <w:szCs w:val="18"/>
          <w:lang w:val="sk-SK"/>
        </w:rPr>
        <w:t xml:space="preserve"> čisté a v </w:t>
      </w:r>
      <w:r w:rsidRPr="00A12F58">
        <w:rPr>
          <w:rFonts w:ascii="Calibri" w:hAnsi="Calibri"/>
          <w:sz w:val="18"/>
          <w:szCs w:val="18"/>
          <w:lang w:val="sk-SK"/>
        </w:rPr>
        <w:t>dobrom</w:t>
      </w:r>
      <w:r>
        <w:rPr>
          <w:rFonts w:ascii="Calibri" w:hAnsi="Calibri"/>
          <w:sz w:val="18"/>
          <w:szCs w:val="18"/>
          <w:lang w:val="sk-SK"/>
        </w:rPr>
        <w:t xml:space="preserve"> stave</w:t>
      </w:r>
      <w:r w:rsidR="00154F1F" w:rsidRPr="00A12F58">
        <w:rPr>
          <w:rFonts w:ascii="Calibri" w:hAnsi="Calibri"/>
          <w:sz w:val="18"/>
          <w:szCs w:val="18"/>
          <w:lang w:val="sk-SK"/>
        </w:rPr>
        <w:t xml:space="preserve">. </w:t>
      </w:r>
      <w:r w:rsidRPr="00A12F58">
        <w:rPr>
          <w:rFonts w:ascii="Calibri" w:hAnsi="Calibri"/>
          <w:sz w:val="18"/>
          <w:szCs w:val="18"/>
          <w:lang w:val="sk-SK"/>
        </w:rPr>
        <w:t>Uchovávajte</w:t>
      </w:r>
      <w:r w:rsidR="00154F1F" w:rsidRPr="00A12F58">
        <w:rPr>
          <w:rFonts w:ascii="Calibri" w:hAnsi="Calibri"/>
          <w:sz w:val="18"/>
          <w:szCs w:val="18"/>
          <w:lang w:val="sk-SK"/>
        </w:rPr>
        <w:t xml:space="preserve"> osobn</w:t>
      </w:r>
      <w:r>
        <w:rPr>
          <w:rFonts w:ascii="Calibri" w:hAnsi="Calibri"/>
          <w:sz w:val="18"/>
          <w:szCs w:val="18"/>
          <w:lang w:val="sk-SK"/>
        </w:rPr>
        <w:t>é</w:t>
      </w:r>
      <w:r w:rsidR="00154F1F" w:rsidRPr="00A12F58">
        <w:rPr>
          <w:rFonts w:ascii="Calibri" w:hAnsi="Calibri"/>
          <w:sz w:val="18"/>
          <w:szCs w:val="18"/>
          <w:lang w:val="sk-SK"/>
        </w:rPr>
        <w:t xml:space="preserve"> ochranné prost</w:t>
      </w:r>
      <w:r>
        <w:rPr>
          <w:rFonts w:ascii="Calibri" w:hAnsi="Calibri"/>
          <w:sz w:val="18"/>
          <w:szCs w:val="18"/>
          <w:lang w:val="sk-SK"/>
        </w:rPr>
        <w:t>rie</w:t>
      </w:r>
      <w:r w:rsidR="00154F1F" w:rsidRPr="00A12F58">
        <w:rPr>
          <w:rFonts w:ascii="Calibri" w:hAnsi="Calibri"/>
          <w:sz w:val="18"/>
          <w:szCs w:val="18"/>
          <w:lang w:val="sk-SK"/>
        </w:rPr>
        <w:t xml:space="preserve">dky v </w:t>
      </w:r>
      <w:r w:rsidRPr="00A12F58">
        <w:rPr>
          <w:rFonts w:ascii="Calibri" w:hAnsi="Calibri"/>
          <w:sz w:val="18"/>
          <w:szCs w:val="18"/>
          <w:lang w:val="sk-SK"/>
        </w:rPr>
        <w:t>čistote</w:t>
      </w:r>
      <w:r w:rsidR="00154F1F" w:rsidRPr="00A12F58">
        <w:rPr>
          <w:rFonts w:ascii="Calibri" w:hAnsi="Calibri"/>
          <w:sz w:val="18"/>
          <w:szCs w:val="18"/>
          <w:lang w:val="sk-SK"/>
        </w:rPr>
        <w:t>, mimo pracovi</w:t>
      </w:r>
      <w:r>
        <w:rPr>
          <w:rFonts w:ascii="Calibri" w:hAnsi="Calibri"/>
          <w:sz w:val="18"/>
          <w:szCs w:val="18"/>
          <w:lang w:val="sk-SK"/>
        </w:rPr>
        <w:t>ska</w:t>
      </w:r>
      <w:r w:rsidR="00154F1F" w:rsidRPr="00A12F58">
        <w:rPr>
          <w:rFonts w:ascii="Calibri" w:hAnsi="Calibri"/>
          <w:sz w:val="18"/>
          <w:szCs w:val="18"/>
          <w:lang w:val="sk-SK"/>
        </w:rPr>
        <w:t>. P</w:t>
      </w:r>
      <w:r>
        <w:rPr>
          <w:rFonts w:ascii="Calibri" w:hAnsi="Calibri"/>
          <w:sz w:val="18"/>
          <w:szCs w:val="18"/>
          <w:lang w:val="sk-SK"/>
        </w:rPr>
        <w:t>r</w:t>
      </w:r>
      <w:r w:rsidR="00154F1F" w:rsidRPr="00A12F58">
        <w:rPr>
          <w:rFonts w:ascii="Calibri" w:hAnsi="Calibri"/>
          <w:sz w:val="18"/>
          <w:szCs w:val="18"/>
          <w:lang w:val="sk-SK"/>
        </w:rPr>
        <w:t xml:space="preserve">i </w:t>
      </w:r>
      <w:r w:rsidRPr="00A12F58">
        <w:rPr>
          <w:rFonts w:ascii="Calibri" w:hAnsi="Calibri"/>
          <w:sz w:val="18"/>
          <w:szCs w:val="18"/>
          <w:lang w:val="sk-SK"/>
        </w:rPr>
        <w:t>používaní</w:t>
      </w:r>
      <w:r w:rsidR="00154F1F" w:rsidRPr="00A12F58">
        <w:rPr>
          <w:rFonts w:ascii="Calibri" w:hAnsi="Calibri"/>
          <w:sz w:val="18"/>
          <w:szCs w:val="18"/>
          <w:lang w:val="sk-SK"/>
        </w:rPr>
        <w:t xml:space="preserve"> neje</w:t>
      </w:r>
      <w:r>
        <w:rPr>
          <w:rFonts w:ascii="Calibri" w:hAnsi="Calibri"/>
          <w:sz w:val="18"/>
          <w:szCs w:val="18"/>
          <w:lang w:val="sk-SK"/>
        </w:rPr>
        <w:t>d</w:t>
      </w:r>
      <w:r w:rsidR="00154F1F" w:rsidRPr="00A12F58">
        <w:rPr>
          <w:rFonts w:ascii="Calibri" w:hAnsi="Calibri"/>
          <w:sz w:val="18"/>
          <w:szCs w:val="18"/>
          <w:lang w:val="sk-SK"/>
        </w:rPr>
        <w:t xml:space="preserve">zte, nepite a </w:t>
      </w:r>
      <w:r>
        <w:rPr>
          <w:rFonts w:ascii="Calibri" w:hAnsi="Calibri"/>
          <w:sz w:val="18"/>
          <w:szCs w:val="18"/>
          <w:lang w:val="sk-SK"/>
        </w:rPr>
        <w:t>nefajčite</w:t>
      </w:r>
      <w:r w:rsidR="00154F1F" w:rsidRPr="00A12F58">
        <w:rPr>
          <w:rFonts w:ascii="Calibri" w:hAnsi="Calibri"/>
          <w:sz w:val="18"/>
          <w:szCs w:val="18"/>
          <w:lang w:val="sk-SK"/>
        </w:rPr>
        <w:t xml:space="preserve">. Kontaminovaný </w:t>
      </w:r>
      <w:r w:rsidRPr="00A12F58">
        <w:rPr>
          <w:rFonts w:ascii="Calibri" w:hAnsi="Calibri"/>
          <w:sz w:val="18"/>
          <w:szCs w:val="18"/>
          <w:lang w:val="sk-SK"/>
        </w:rPr>
        <w:t>odev</w:t>
      </w:r>
      <w:r w:rsidR="00154F1F" w:rsidRPr="00A12F58">
        <w:rPr>
          <w:rFonts w:ascii="Calibri" w:hAnsi="Calibri"/>
          <w:sz w:val="18"/>
          <w:szCs w:val="18"/>
          <w:lang w:val="sk-SK"/>
        </w:rPr>
        <w:t xml:space="preserve"> </w:t>
      </w:r>
      <w:r>
        <w:rPr>
          <w:rFonts w:ascii="Calibri" w:hAnsi="Calibri"/>
          <w:sz w:val="18"/>
          <w:szCs w:val="18"/>
          <w:lang w:val="sk-SK"/>
        </w:rPr>
        <w:t>vyzlečte</w:t>
      </w:r>
      <w:r w:rsidR="00154F1F" w:rsidRPr="00A12F58">
        <w:rPr>
          <w:rFonts w:ascii="Calibri" w:hAnsi="Calibri"/>
          <w:sz w:val="18"/>
          <w:szCs w:val="18"/>
          <w:lang w:val="sk-SK"/>
        </w:rPr>
        <w:t xml:space="preserve"> a p</w:t>
      </w:r>
      <w:r>
        <w:rPr>
          <w:rFonts w:ascii="Calibri" w:hAnsi="Calibri"/>
          <w:sz w:val="18"/>
          <w:szCs w:val="18"/>
          <w:lang w:val="sk-SK"/>
        </w:rPr>
        <w:t>r</w:t>
      </w:r>
      <w:r w:rsidR="00154F1F" w:rsidRPr="00A12F58">
        <w:rPr>
          <w:rFonts w:ascii="Calibri" w:hAnsi="Calibri"/>
          <w:sz w:val="18"/>
          <w:szCs w:val="18"/>
          <w:lang w:val="sk-SK"/>
        </w:rPr>
        <w:t>ed op</w:t>
      </w:r>
      <w:r>
        <w:rPr>
          <w:rFonts w:ascii="Calibri" w:hAnsi="Calibri"/>
          <w:sz w:val="18"/>
          <w:szCs w:val="18"/>
          <w:lang w:val="sk-SK"/>
        </w:rPr>
        <w:t>ätovným použitím vyperte. Za</w:t>
      </w:r>
      <w:r w:rsidR="00154F1F" w:rsidRPr="00A12F58">
        <w:rPr>
          <w:rFonts w:ascii="Calibri" w:hAnsi="Calibri"/>
          <w:sz w:val="18"/>
          <w:szCs w:val="18"/>
          <w:lang w:val="sk-SK"/>
        </w:rPr>
        <w:t>ist</w:t>
      </w:r>
      <w:r>
        <w:rPr>
          <w:rFonts w:ascii="Calibri" w:hAnsi="Calibri"/>
          <w:sz w:val="18"/>
          <w:szCs w:val="18"/>
          <w:lang w:val="sk-SK"/>
        </w:rPr>
        <w:t>ite dostato</w:t>
      </w:r>
      <w:r w:rsidR="00154F1F" w:rsidRPr="00A12F58">
        <w:rPr>
          <w:rFonts w:ascii="Calibri" w:hAnsi="Calibri"/>
          <w:sz w:val="18"/>
          <w:szCs w:val="18"/>
          <w:lang w:val="sk-SK"/>
        </w:rPr>
        <w:t>čné v</w:t>
      </w:r>
      <w:r>
        <w:rPr>
          <w:rFonts w:ascii="Calibri" w:hAnsi="Calibri"/>
          <w:sz w:val="18"/>
          <w:szCs w:val="18"/>
          <w:lang w:val="sk-SK"/>
        </w:rPr>
        <w:t>etra</w:t>
      </w:r>
      <w:r w:rsidR="00154F1F" w:rsidRPr="00A12F58">
        <w:rPr>
          <w:rFonts w:ascii="Calibri" w:hAnsi="Calibri"/>
          <w:sz w:val="18"/>
          <w:szCs w:val="18"/>
          <w:lang w:val="sk-SK"/>
        </w:rPr>
        <w:t>n</w:t>
      </w:r>
      <w:r>
        <w:rPr>
          <w:rFonts w:ascii="Calibri" w:hAnsi="Calibri"/>
          <w:sz w:val="18"/>
          <w:szCs w:val="18"/>
          <w:lang w:val="sk-SK"/>
        </w:rPr>
        <w:t>ie</w:t>
      </w:r>
      <w:r w:rsidR="00154F1F" w:rsidRPr="00A12F58">
        <w:rPr>
          <w:rFonts w:ascii="Calibri" w:hAnsi="Calibri"/>
          <w:sz w:val="18"/>
          <w:szCs w:val="18"/>
          <w:lang w:val="sk-SK"/>
        </w:rPr>
        <w:t>.</w:t>
      </w:r>
    </w:p>
    <w:p w:rsidR="00154F1F" w:rsidRPr="00A12F58" w:rsidRDefault="000D27E3" w:rsidP="00154F1F">
      <w:pPr>
        <w:pStyle w:val="Style11"/>
        <w:widowControl/>
        <w:spacing w:before="60"/>
        <w:ind w:left="437"/>
        <w:jc w:val="left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bCs/>
          <w:szCs w:val="18"/>
          <w:lang w:val="sk-SK"/>
        </w:rPr>
        <w:t>Osobná</w:t>
      </w:r>
      <w:r w:rsidR="00154F1F" w:rsidRPr="00A12F58">
        <w:rPr>
          <w:rStyle w:val="FontStyle25"/>
          <w:rFonts w:ascii="Calibri" w:hAnsi="Calibri"/>
          <w:bCs/>
          <w:szCs w:val="18"/>
          <w:lang w:val="sk-SK"/>
        </w:rPr>
        <w:t xml:space="preserve"> ochrana</w:t>
      </w:r>
    </w:p>
    <w:p w:rsidR="00154F1F" w:rsidRPr="00A12F58" w:rsidRDefault="00154F1F" w:rsidP="00154F1F">
      <w:pPr>
        <w:pStyle w:val="Style12"/>
        <w:widowControl/>
        <w:spacing w:before="60" w:line="240" w:lineRule="auto"/>
        <w:ind w:left="437"/>
        <w:rPr>
          <w:rFonts w:ascii="Calibri" w:hAnsi="Calibri"/>
          <w:sz w:val="18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 xml:space="preserve">Ochrana očí a </w:t>
      </w:r>
      <w:r w:rsidR="000D27E3">
        <w:rPr>
          <w:rStyle w:val="FontStyle26"/>
          <w:rFonts w:ascii="Calibri" w:hAnsi="Calibri"/>
          <w:szCs w:val="18"/>
          <w:lang w:val="sk-SK"/>
        </w:rPr>
        <w:t>tváre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: </w:t>
      </w:r>
      <w:r w:rsidR="000D27E3">
        <w:rPr>
          <w:rStyle w:val="FontStyle26"/>
          <w:rFonts w:ascii="Calibri" w:hAnsi="Calibri"/>
          <w:szCs w:val="18"/>
          <w:lang w:val="sk-SK"/>
        </w:rPr>
        <w:t xml:space="preserve">nie je </w:t>
      </w:r>
      <w:r w:rsidR="000D27E3" w:rsidRPr="00A12F58">
        <w:rPr>
          <w:rStyle w:val="FontStyle26"/>
          <w:rFonts w:ascii="Calibri" w:hAnsi="Calibri"/>
          <w:szCs w:val="18"/>
          <w:lang w:val="sk-SK"/>
        </w:rPr>
        <w:t>vyžadovaná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. </w:t>
      </w:r>
    </w:p>
    <w:p w:rsidR="00154F1F" w:rsidRPr="00A12F58" w:rsidRDefault="00154F1F" w:rsidP="00154F1F">
      <w:pPr>
        <w:pStyle w:val="Style12"/>
        <w:widowControl/>
        <w:spacing w:before="60"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Ochrana k</w:t>
      </w:r>
      <w:r w:rsidR="000D27E3">
        <w:rPr>
          <w:rStyle w:val="FontStyle26"/>
          <w:rFonts w:ascii="Calibri" w:hAnsi="Calibri"/>
          <w:szCs w:val="18"/>
          <w:lang w:val="sk-SK"/>
        </w:rPr>
        <w:t>o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že: </w:t>
      </w:r>
      <w:r w:rsidR="000D27E3">
        <w:rPr>
          <w:rStyle w:val="FontStyle26"/>
          <w:rFonts w:ascii="Calibri" w:hAnsi="Calibri"/>
          <w:szCs w:val="18"/>
          <w:lang w:val="sk-SK"/>
        </w:rPr>
        <w:t>nie je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0D27E3" w:rsidRPr="00A12F58">
        <w:rPr>
          <w:rStyle w:val="FontStyle26"/>
          <w:rFonts w:ascii="Calibri" w:hAnsi="Calibri"/>
          <w:szCs w:val="18"/>
          <w:lang w:val="sk-SK"/>
        </w:rPr>
        <w:t>vyžadovaná</w:t>
      </w:r>
      <w:r w:rsidRPr="00A12F58">
        <w:rPr>
          <w:rStyle w:val="FontStyle26"/>
          <w:rFonts w:ascii="Calibri" w:hAnsi="Calibri"/>
          <w:szCs w:val="18"/>
          <w:lang w:val="sk-SK"/>
        </w:rPr>
        <w:t>.</w:t>
      </w:r>
    </w:p>
    <w:p w:rsidR="00154F1F" w:rsidRPr="00A12F58" w:rsidRDefault="00154F1F" w:rsidP="00154F1F">
      <w:pPr>
        <w:widowControl/>
        <w:spacing w:before="60"/>
        <w:ind w:left="437"/>
        <w:rPr>
          <w:rStyle w:val="FontStyle26"/>
          <w:rFonts w:ascii="Calibri" w:hAnsi="Calibr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Ochrana dýchacích c</w:t>
      </w:r>
      <w:r w:rsidR="000D27E3">
        <w:rPr>
          <w:rStyle w:val="FontStyle26"/>
          <w:rFonts w:ascii="Calibri" w:hAnsi="Calibri"/>
          <w:szCs w:val="18"/>
          <w:lang w:val="sk-SK"/>
        </w:rPr>
        <w:t>i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est: v </w:t>
      </w:r>
      <w:r w:rsidR="000D27E3" w:rsidRPr="00A12F58">
        <w:rPr>
          <w:rStyle w:val="FontStyle26"/>
          <w:rFonts w:ascii="Calibri" w:hAnsi="Calibri"/>
          <w:szCs w:val="18"/>
          <w:lang w:val="sk-SK"/>
        </w:rPr>
        <w:t>prípade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0D27E3" w:rsidRPr="00A12F58">
        <w:rPr>
          <w:rStyle w:val="FontStyle26"/>
          <w:rFonts w:ascii="Calibri" w:hAnsi="Calibri"/>
          <w:szCs w:val="18"/>
          <w:lang w:val="sk-SK"/>
        </w:rPr>
        <w:t>správneho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použit</w:t>
      </w:r>
      <w:r w:rsidR="000D27E3">
        <w:rPr>
          <w:rStyle w:val="FontStyle26"/>
          <w:rFonts w:ascii="Calibri" w:hAnsi="Calibri"/>
          <w:szCs w:val="18"/>
          <w:lang w:val="sk-SK"/>
        </w:rPr>
        <w:t>ia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n</w:t>
      </w:r>
      <w:r w:rsidR="000D27E3">
        <w:rPr>
          <w:rStyle w:val="FontStyle26"/>
          <w:rFonts w:ascii="Calibri" w:hAnsi="Calibri"/>
          <w:szCs w:val="18"/>
          <w:lang w:val="sk-SK"/>
        </w:rPr>
        <w:t>i</w:t>
      </w:r>
      <w:r w:rsidRPr="00A12F58">
        <w:rPr>
          <w:rStyle w:val="FontStyle26"/>
          <w:rFonts w:ascii="Calibri" w:hAnsi="Calibri"/>
          <w:szCs w:val="18"/>
          <w:lang w:val="sk-SK"/>
        </w:rPr>
        <w:t>e</w:t>
      </w:r>
      <w:r w:rsidR="000D27E3">
        <w:rPr>
          <w:rStyle w:val="FontStyle26"/>
          <w:rFonts w:ascii="Calibri" w:hAnsi="Calibri"/>
          <w:szCs w:val="18"/>
          <w:lang w:val="sk-SK"/>
        </w:rPr>
        <w:t xml:space="preserve"> je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0D27E3" w:rsidRPr="00A12F58">
        <w:rPr>
          <w:rStyle w:val="FontStyle26"/>
          <w:rFonts w:ascii="Calibri" w:hAnsi="Calibri"/>
          <w:szCs w:val="18"/>
          <w:lang w:val="sk-SK"/>
        </w:rPr>
        <w:t>vyžadovaná</w:t>
      </w:r>
      <w:r w:rsidRPr="00A12F58">
        <w:rPr>
          <w:rStyle w:val="FontStyle26"/>
          <w:rFonts w:ascii="Calibri" w:hAnsi="Calibri"/>
          <w:szCs w:val="18"/>
          <w:lang w:val="sk-SK"/>
        </w:rPr>
        <w:t>.</w:t>
      </w:r>
    </w:p>
    <w:p w:rsidR="00154F1F" w:rsidRPr="00A12F58" w:rsidRDefault="00154F1F" w:rsidP="00154F1F">
      <w:pPr>
        <w:pStyle w:val="Style12"/>
        <w:widowControl/>
        <w:spacing w:before="60"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 xml:space="preserve">Tepelné </w:t>
      </w:r>
      <w:r w:rsidR="000D27E3">
        <w:rPr>
          <w:rStyle w:val="FontStyle26"/>
          <w:rFonts w:ascii="Calibri" w:hAnsi="Calibri"/>
          <w:szCs w:val="18"/>
          <w:lang w:val="sk-SK"/>
        </w:rPr>
        <w:t>nebezpečie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: </w:t>
      </w:r>
      <w:r w:rsidR="000D27E3">
        <w:rPr>
          <w:rStyle w:val="FontStyle26"/>
          <w:rFonts w:ascii="Calibri" w:hAnsi="Calibri"/>
          <w:szCs w:val="18"/>
          <w:lang w:val="sk-SK"/>
        </w:rPr>
        <w:t>žiadne</w:t>
      </w:r>
      <w:r w:rsidRPr="00A12F58">
        <w:rPr>
          <w:rStyle w:val="FontStyle26"/>
          <w:rFonts w:ascii="Calibri" w:hAnsi="Calibri"/>
          <w:szCs w:val="18"/>
          <w:lang w:val="sk-SK"/>
        </w:rPr>
        <w:t>.</w:t>
      </w:r>
    </w:p>
    <w:p w:rsidR="00154F1F" w:rsidRPr="00A12F58" w:rsidRDefault="00154F1F" w:rsidP="00154F1F">
      <w:pPr>
        <w:pStyle w:val="Style12"/>
        <w:widowControl/>
        <w:spacing w:before="60" w:line="240" w:lineRule="auto"/>
        <w:ind w:left="437"/>
        <w:rPr>
          <w:rFonts w:asciiTheme="minorHAnsi" w:hAnsiTheme="minorHAnsi"/>
          <w:noProof/>
          <w:sz w:val="18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O</w:t>
      </w:r>
      <w:r w:rsidR="000D27E3">
        <w:rPr>
          <w:rStyle w:val="FontStyle26"/>
          <w:rFonts w:ascii="Calibri" w:hAnsi="Calibri"/>
          <w:szCs w:val="18"/>
          <w:lang w:val="sk-SK"/>
        </w:rPr>
        <w:t>b</w:t>
      </w:r>
      <w:r w:rsidRPr="00A12F58">
        <w:rPr>
          <w:rStyle w:val="FontStyle26"/>
          <w:rFonts w:ascii="Calibri" w:hAnsi="Calibri"/>
          <w:szCs w:val="18"/>
          <w:lang w:val="sk-SK"/>
        </w:rPr>
        <w:t>me</w:t>
      </w:r>
      <w:r w:rsidR="000D27E3">
        <w:rPr>
          <w:rStyle w:val="FontStyle26"/>
          <w:rFonts w:ascii="Calibri" w:hAnsi="Calibri"/>
          <w:szCs w:val="18"/>
          <w:lang w:val="sk-SK"/>
        </w:rPr>
        <w:t>dzova</w:t>
      </w:r>
      <w:r w:rsidRPr="00A12F58">
        <w:rPr>
          <w:rStyle w:val="FontStyle26"/>
          <w:rFonts w:ascii="Calibri" w:hAnsi="Calibri"/>
          <w:szCs w:val="18"/>
          <w:lang w:val="sk-SK"/>
        </w:rPr>
        <w:t>n</w:t>
      </w:r>
      <w:r w:rsidR="000D27E3">
        <w:rPr>
          <w:rStyle w:val="FontStyle26"/>
          <w:rFonts w:ascii="Calibri" w:hAnsi="Calibri"/>
          <w:szCs w:val="18"/>
          <w:lang w:val="sk-SK"/>
        </w:rPr>
        <w:t>ie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expoz</w:t>
      </w:r>
      <w:r w:rsidR="000D27E3">
        <w:rPr>
          <w:rStyle w:val="FontStyle26"/>
          <w:rFonts w:ascii="Calibri" w:hAnsi="Calibri"/>
          <w:szCs w:val="18"/>
          <w:lang w:val="sk-SK"/>
        </w:rPr>
        <w:t>í</w:t>
      </w:r>
      <w:r w:rsidRPr="00A12F58">
        <w:rPr>
          <w:rStyle w:val="FontStyle26"/>
          <w:rFonts w:ascii="Calibri" w:hAnsi="Calibri"/>
          <w:szCs w:val="18"/>
          <w:lang w:val="sk-SK"/>
        </w:rPr>
        <w:t>c</w:t>
      </w:r>
      <w:r w:rsidR="000D27E3">
        <w:rPr>
          <w:rStyle w:val="FontStyle26"/>
          <w:rFonts w:ascii="Calibri" w:hAnsi="Calibri"/>
          <w:szCs w:val="18"/>
          <w:lang w:val="sk-SK"/>
        </w:rPr>
        <w:t>i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e </w:t>
      </w:r>
      <w:r w:rsidR="000D27E3" w:rsidRPr="00A12F58">
        <w:rPr>
          <w:rStyle w:val="FontStyle26"/>
          <w:rFonts w:ascii="Calibri" w:hAnsi="Calibri"/>
          <w:szCs w:val="18"/>
          <w:lang w:val="sk-SK"/>
        </w:rPr>
        <w:t>životného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0D27E3">
        <w:rPr>
          <w:rStyle w:val="FontStyle26"/>
          <w:rFonts w:ascii="Calibri" w:hAnsi="Calibri"/>
          <w:szCs w:val="18"/>
          <w:lang w:val="sk-SK"/>
        </w:rPr>
        <w:t>prostredia</w:t>
      </w:r>
      <w:r w:rsidRPr="00A12F58">
        <w:rPr>
          <w:rStyle w:val="FontStyle26"/>
          <w:rFonts w:ascii="Calibri" w:hAnsi="Calibri"/>
          <w:szCs w:val="18"/>
          <w:lang w:val="sk-SK"/>
        </w:rPr>
        <w:t>: zame</w:t>
      </w:r>
      <w:r w:rsidR="000D27E3">
        <w:rPr>
          <w:rStyle w:val="FontStyle26"/>
          <w:rFonts w:ascii="Calibri" w:hAnsi="Calibri"/>
          <w:szCs w:val="18"/>
          <w:lang w:val="sk-SK"/>
        </w:rPr>
        <w:t>d</w:t>
      </w:r>
      <w:r w:rsidRPr="00A12F58">
        <w:rPr>
          <w:rStyle w:val="FontStyle26"/>
          <w:rFonts w:ascii="Calibri" w:hAnsi="Calibri"/>
          <w:szCs w:val="18"/>
          <w:lang w:val="sk-SK"/>
        </w:rPr>
        <w:t>zte kontamin</w:t>
      </w:r>
      <w:r w:rsidR="000D27E3">
        <w:rPr>
          <w:rStyle w:val="FontStyle26"/>
          <w:rFonts w:ascii="Calibri" w:hAnsi="Calibri"/>
          <w:szCs w:val="18"/>
          <w:lang w:val="sk-SK"/>
        </w:rPr>
        <w:t>á</w:t>
      </w:r>
      <w:r w:rsidRPr="00A12F58">
        <w:rPr>
          <w:rStyle w:val="FontStyle26"/>
          <w:rFonts w:ascii="Calibri" w:hAnsi="Calibri"/>
          <w:szCs w:val="18"/>
          <w:lang w:val="sk-SK"/>
        </w:rPr>
        <w:t>c</w:t>
      </w:r>
      <w:r w:rsidR="000D27E3">
        <w:rPr>
          <w:rStyle w:val="FontStyle26"/>
          <w:rFonts w:ascii="Calibri" w:hAnsi="Calibri"/>
          <w:szCs w:val="18"/>
          <w:lang w:val="sk-SK"/>
        </w:rPr>
        <w:t>ii povrchových a podzemný</w:t>
      </w:r>
      <w:r w:rsidRPr="00A12F58">
        <w:rPr>
          <w:rStyle w:val="FontStyle26"/>
          <w:rFonts w:ascii="Calibri" w:hAnsi="Calibri"/>
          <w:szCs w:val="18"/>
          <w:lang w:val="sk-SK"/>
        </w:rPr>
        <w:t>ch v</w:t>
      </w:r>
      <w:r w:rsidR="000D27E3">
        <w:rPr>
          <w:rStyle w:val="FontStyle26"/>
          <w:rFonts w:ascii="Calibri" w:hAnsi="Calibri"/>
          <w:szCs w:val="18"/>
          <w:lang w:val="sk-SK"/>
        </w:rPr>
        <w:t>ô</w:t>
      </w:r>
      <w:r w:rsidRPr="00A12F58">
        <w:rPr>
          <w:rStyle w:val="FontStyle26"/>
          <w:rFonts w:ascii="Calibri" w:hAnsi="Calibri"/>
          <w:szCs w:val="18"/>
          <w:lang w:val="sk-SK"/>
        </w:rPr>
        <w:t>d.</w:t>
      </w:r>
    </w:p>
    <w:p w:rsidR="002F43BB" w:rsidRPr="00A12F58" w:rsidRDefault="002F43BB" w:rsidP="0070334F">
      <w:pPr>
        <w:pStyle w:val="Style5"/>
        <w:widowControl/>
        <w:jc w:val="both"/>
        <w:rPr>
          <w:rFonts w:asciiTheme="minorHAnsi" w:hAnsiTheme="minorHAnsi"/>
          <w:sz w:val="12"/>
          <w:szCs w:val="12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0"/>
      </w:tblGrid>
      <w:tr w:rsidR="00DA36C3" w:rsidRPr="00A12F58" w:rsidTr="003360AF">
        <w:tc>
          <w:tcPr>
            <w:tcW w:w="9740" w:type="dxa"/>
            <w:shd w:val="clear" w:color="auto" w:fill="00A800"/>
          </w:tcPr>
          <w:p w:rsidR="00DA36C3" w:rsidRPr="00A12F58" w:rsidRDefault="000D27E3" w:rsidP="00697715">
            <w:pPr>
              <w:pStyle w:val="Style5"/>
              <w:widowControl/>
              <w:spacing w:before="60" w:after="60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Style w:val="FontStyle25"/>
                <w:rFonts w:ascii="Calibri" w:hAnsi="Calibri"/>
                <w:bCs/>
                <w:szCs w:val="18"/>
                <w:lang w:val="sk-SK"/>
              </w:rPr>
              <w:t>ČASŤ</w:t>
            </w:r>
            <w:r w:rsidR="004D3A95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9: 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Fyzikálne</w:t>
            </w:r>
            <w:r w:rsidR="004D3A95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a chemické vlastnosti</w:t>
            </w:r>
          </w:p>
        </w:tc>
      </w:tr>
    </w:tbl>
    <w:p w:rsidR="002F43BB" w:rsidRPr="00A12F58" w:rsidRDefault="002F43BB" w:rsidP="005A411A">
      <w:pPr>
        <w:pStyle w:val="Style11"/>
        <w:widowControl/>
        <w:spacing w:before="60" w:after="6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9.1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Inform</w:t>
      </w:r>
      <w:r w:rsidR="0065476A">
        <w:rPr>
          <w:rStyle w:val="FontStyle25"/>
          <w:rFonts w:ascii="Calibri" w:hAnsi="Calibri"/>
          <w:bCs/>
          <w:szCs w:val="18"/>
          <w:lang w:val="sk-SK"/>
        </w:rPr>
        <w:t>á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c</w:t>
      </w:r>
      <w:r w:rsidR="0065476A">
        <w:rPr>
          <w:rStyle w:val="FontStyle25"/>
          <w:rFonts w:ascii="Calibri" w:hAnsi="Calibri"/>
          <w:bCs/>
          <w:szCs w:val="18"/>
          <w:lang w:val="sk-SK"/>
        </w:rPr>
        <w:t>i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e o základn</w:t>
      </w:r>
      <w:r w:rsidR="0065476A">
        <w:rPr>
          <w:rStyle w:val="FontStyle25"/>
          <w:rFonts w:ascii="Calibri" w:hAnsi="Calibri"/>
          <w:bCs/>
          <w:szCs w:val="18"/>
          <w:lang w:val="sk-SK"/>
        </w:rPr>
        <w:t>ý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ch fyzikáln</w:t>
      </w:r>
      <w:r w:rsidR="0065476A">
        <w:rPr>
          <w:rStyle w:val="FontStyle25"/>
          <w:rFonts w:ascii="Calibri" w:hAnsi="Calibri"/>
          <w:bCs/>
          <w:szCs w:val="18"/>
          <w:lang w:val="sk-SK"/>
        </w:rPr>
        <w:t>y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ch a chemických vlastnost</w:t>
      </w:r>
      <w:r w:rsidR="0065476A">
        <w:rPr>
          <w:rStyle w:val="FontStyle25"/>
          <w:rFonts w:ascii="Calibri" w:hAnsi="Calibri"/>
          <w:bCs/>
          <w:szCs w:val="18"/>
          <w:lang w:val="sk-SK"/>
        </w:rPr>
        <w:t>ia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ch</w:t>
      </w:r>
    </w:p>
    <w:tbl>
      <w:tblPr>
        <w:tblW w:w="0" w:type="auto"/>
        <w:tblInd w:w="534" w:type="dxa"/>
        <w:tblLook w:val="04A0"/>
      </w:tblPr>
      <w:tblGrid>
        <w:gridCol w:w="4569"/>
        <w:gridCol w:w="4138"/>
      </w:tblGrid>
      <w:tr w:rsidR="004D3A95" w:rsidRPr="00A12F58" w:rsidTr="00975D9B">
        <w:tc>
          <w:tcPr>
            <w:tcW w:w="4569" w:type="dxa"/>
          </w:tcPr>
          <w:p w:rsidR="004D3A95" w:rsidRPr="00A12F58" w:rsidRDefault="0065476A" w:rsidP="00FB64F8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>Vzhľa</w:t>
            </w:r>
            <w:r w:rsidR="004D3A95" w:rsidRPr="00A12F58">
              <w:rPr>
                <w:rFonts w:ascii="Calibri" w:hAnsi="Calibri"/>
                <w:sz w:val="18"/>
                <w:szCs w:val="18"/>
                <w:lang w:val="sk-SK"/>
              </w:rPr>
              <w:t>d:</w:t>
            </w:r>
          </w:p>
          <w:p w:rsidR="004D3A95" w:rsidRPr="00A12F58" w:rsidRDefault="004D3A95" w:rsidP="00FB64F8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Zápach:</w:t>
            </w:r>
          </w:p>
          <w:p w:rsidR="004D3A95" w:rsidRPr="00A12F58" w:rsidRDefault="004D3A95" w:rsidP="00FB64F8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Prahová hodnota zápachu:</w:t>
            </w:r>
          </w:p>
          <w:p w:rsidR="004D3A95" w:rsidRPr="00A12F58" w:rsidRDefault="004D3A95" w:rsidP="00FB64F8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 xml:space="preserve">pH: </w:t>
            </w:r>
          </w:p>
          <w:p w:rsidR="004F7019" w:rsidRPr="00A12F58" w:rsidRDefault="004D3A95" w:rsidP="00FB64F8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Bod t</w:t>
            </w:r>
            <w:r w:rsidR="0065476A">
              <w:rPr>
                <w:rFonts w:ascii="Calibri" w:hAnsi="Calibri"/>
                <w:sz w:val="18"/>
                <w:szCs w:val="18"/>
                <w:lang w:val="sk-SK"/>
              </w:rPr>
              <w:t>openia</w:t>
            </w: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/bod tuhnut</w:t>
            </w:r>
            <w:r w:rsidR="0065476A">
              <w:rPr>
                <w:rFonts w:ascii="Calibri" w:hAnsi="Calibri"/>
                <w:sz w:val="18"/>
                <w:szCs w:val="18"/>
                <w:lang w:val="sk-SK"/>
              </w:rPr>
              <w:t>ia</w:t>
            </w: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:</w:t>
            </w:r>
          </w:p>
          <w:p w:rsidR="004F7019" w:rsidRPr="00A12F58" w:rsidRDefault="004D3A95" w:rsidP="00FB64F8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Poč</w:t>
            </w:r>
            <w:r w:rsidR="0065476A">
              <w:rPr>
                <w:rFonts w:ascii="Calibri" w:hAnsi="Calibri"/>
                <w:sz w:val="18"/>
                <w:szCs w:val="18"/>
                <w:lang w:val="sk-SK"/>
              </w:rPr>
              <w:t>iato</w:t>
            </w: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čn</w:t>
            </w:r>
            <w:r w:rsidR="0065476A">
              <w:rPr>
                <w:rFonts w:ascii="Calibri" w:hAnsi="Calibri"/>
                <w:sz w:val="18"/>
                <w:szCs w:val="18"/>
                <w:lang w:val="sk-SK"/>
              </w:rPr>
              <w:t>ý</w:t>
            </w: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 xml:space="preserve"> bod varu a rozme</w:t>
            </w:r>
            <w:r w:rsidR="0065476A">
              <w:rPr>
                <w:rFonts w:ascii="Calibri" w:hAnsi="Calibri"/>
                <w:sz w:val="18"/>
                <w:szCs w:val="18"/>
                <w:lang w:val="sk-SK"/>
              </w:rPr>
              <w:t>d</w:t>
            </w: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z</w:t>
            </w:r>
            <w:r w:rsidR="0065476A">
              <w:rPr>
                <w:rFonts w:ascii="Calibri" w:hAnsi="Calibri"/>
                <w:sz w:val="18"/>
                <w:szCs w:val="18"/>
                <w:lang w:val="sk-SK"/>
              </w:rPr>
              <w:t>ie</w:t>
            </w: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 xml:space="preserve"> bodu varu:</w:t>
            </w:r>
          </w:p>
          <w:p w:rsidR="004F7019" w:rsidRPr="00A12F58" w:rsidRDefault="004D3A95" w:rsidP="00FB64F8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Bod vzplanut</w:t>
            </w:r>
            <w:r w:rsidR="0065476A">
              <w:rPr>
                <w:rFonts w:ascii="Calibri" w:hAnsi="Calibri"/>
                <w:sz w:val="18"/>
                <w:szCs w:val="18"/>
                <w:lang w:val="sk-SK"/>
              </w:rPr>
              <w:t>ia</w:t>
            </w: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:</w:t>
            </w:r>
          </w:p>
          <w:p w:rsidR="004F7019" w:rsidRPr="00A12F58" w:rsidRDefault="0065476A" w:rsidP="00FB64F8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Rýchlosť</w:t>
            </w:r>
            <w:r w:rsidR="004D3A95" w:rsidRPr="00A12F58">
              <w:rPr>
                <w:rFonts w:ascii="Calibri" w:hAnsi="Calibri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sk-SK"/>
              </w:rPr>
              <w:t>odparovania</w:t>
            </w:r>
            <w:r w:rsidR="004D3A95" w:rsidRPr="00A12F58">
              <w:rPr>
                <w:rFonts w:ascii="Calibri" w:hAnsi="Calibri"/>
                <w:sz w:val="18"/>
                <w:szCs w:val="18"/>
                <w:lang w:val="sk-SK"/>
              </w:rPr>
              <w:t>:</w:t>
            </w:r>
          </w:p>
          <w:p w:rsidR="004F7019" w:rsidRPr="00A12F58" w:rsidRDefault="0065476A" w:rsidP="00FB64F8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Horľavosť</w:t>
            </w:r>
            <w:r w:rsidR="004D3A95" w:rsidRPr="00A12F58">
              <w:rPr>
                <w:rFonts w:ascii="Calibri" w:hAnsi="Calibri"/>
                <w:sz w:val="18"/>
                <w:szCs w:val="18"/>
                <w:lang w:val="sk-SK"/>
              </w:rPr>
              <w:t xml:space="preserve"> (tuhá látka, plyn):</w:t>
            </w:r>
          </w:p>
          <w:p w:rsidR="004F7019" w:rsidRPr="00A12F58" w:rsidRDefault="004D3A95" w:rsidP="00FB64F8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Horn</w:t>
            </w:r>
            <w:r w:rsidR="0065476A">
              <w:rPr>
                <w:rFonts w:ascii="Calibri" w:hAnsi="Calibri"/>
                <w:sz w:val="18"/>
                <w:szCs w:val="18"/>
                <w:lang w:val="sk-SK"/>
              </w:rPr>
              <w:t>é</w:t>
            </w: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/doln</w:t>
            </w:r>
            <w:r w:rsidR="0065476A">
              <w:rPr>
                <w:rFonts w:ascii="Calibri" w:hAnsi="Calibri"/>
                <w:sz w:val="18"/>
                <w:szCs w:val="18"/>
                <w:lang w:val="sk-SK"/>
              </w:rPr>
              <w:t>é</w:t>
            </w: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 xml:space="preserve"> me</w:t>
            </w:r>
            <w:r w:rsidR="0065476A">
              <w:rPr>
                <w:rFonts w:ascii="Calibri" w:hAnsi="Calibri"/>
                <w:sz w:val="18"/>
                <w:szCs w:val="18"/>
                <w:lang w:val="sk-SK"/>
              </w:rPr>
              <w:t>d</w:t>
            </w: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zn</w:t>
            </w:r>
            <w:r w:rsidR="0065476A">
              <w:rPr>
                <w:rFonts w:ascii="Calibri" w:hAnsi="Calibri"/>
                <w:sz w:val="18"/>
                <w:szCs w:val="18"/>
                <w:lang w:val="sk-SK"/>
              </w:rPr>
              <w:t>é hodnoty hor</w:t>
            </w:r>
            <w:r w:rsidR="0065476A" w:rsidRPr="00A12F58">
              <w:rPr>
                <w:rFonts w:ascii="Calibri" w:hAnsi="Calibri"/>
                <w:sz w:val="18"/>
                <w:szCs w:val="18"/>
                <w:lang w:val="sk-SK"/>
              </w:rPr>
              <w:t>ľavosti</w:t>
            </w: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 xml:space="preserve"> </w:t>
            </w:r>
            <w:r w:rsidR="0065476A">
              <w:rPr>
                <w:rFonts w:ascii="Calibri" w:hAnsi="Calibri"/>
                <w:sz w:val="18"/>
                <w:szCs w:val="18"/>
                <w:lang w:val="sk-SK"/>
              </w:rPr>
              <w:t>al</w:t>
            </w: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ebo výbušnosti:</w:t>
            </w:r>
          </w:p>
          <w:p w:rsidR="004F7019" w:rsidRPr="00A12F58" w:rsidRDefault="004D3A95" w:rsidP="00FB64F8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Tlak páry:</w:t>
            </w:r>
          </w:p>
          <w:p w:rsidR="004F7019" w:rsidRPr="00A12F58" w:rsidRDefault="004D3A95" w:rsidP="00FB64F8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Hustota páry:</w:t>
            </w:r>
          </w:p>
          <w:p w:rsidR="004F7019" w:rsidRPr="00A12F58" w:rsidRDefault="0065476A" w:rsidP="00FB64F8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>Relatívna</w:t>
            </w:r>
            <w:r w:rsidR="004D3A95" w:rsidRPr="00A12F58">
              <w:rPr>
                <w:rFonts w:ascii="Calibri" w:hAnsi="Calibri"/>
                <w:sz w:val="18"/>
                <w:szCs w:val="18"/>
                <w:lang w:val="sk-SK"/>
              </w:rPr>
              <w:t xml:space="preserve"> hustota:</w:t>
            </w:r>
          </w:p>
          <w:p w:rsidR="004F7019" w:rsidRPr="00A12F58" w:rsidRDefault="0065476A" w:rsidP="00FB64F8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Rozpustnosť</w:t>
            </w:r>
            <w:r w:rsidR="004D3A95" w:rsidRPr="00A12F58">
              <w:rPr>
                <w:rFonts w:ascii="Calibri" w:hAnsi="Calibri"/>
                <w:sz w:val="18"/>
                <w:szCs w:val="18"/>
                <w:lang w:val="sk-SK"/>
              </w:rPr>
              <w:t>:</w:t>
            </w:r>
          </w:p>
          <w:p w:rsidR="004F7019" w:rsidRPr="00A12F58" w:rsidRDefault="0065476A" w:rsidP="00FB64F8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Rozdeľo</w:t>
            </w:r>
            <w:r>
              <w:rPr>
                <w:rFonts w:ascii="Calibri" w:hAnsi="Calibri"/>
                <w:sz w:val="18"/>
                <w:szCs w:val="18"/>
                <w:lang w:val="sk-SK"/>
              </w:rPr>
              <w:t>vací</w:t>
            </w:r>
            <w:r w:rsidR="004D3A95" w:rsidRPr="00A12F58">
              <w:rPr>
                <w:rFonts w:ascii="Calibri" w:hAnsi="Calibri"/>
                <w:sz w:val="18"/>
                <w:szCs w:val="18"/>
                <w:lang w:val="sk-SK"/>
              </w:rPr>
              <w:t xml:space="preserve"> koeficient: </w:t>
            </w:r>
            <w:proofErr w:type="spellStart"/>
            <w:r w:rsidR="004D3A95" w:rsidRPr="00A12F58">
              <w:rPr>
                <w:rFonts w:ascii="Calibri" w:hAnsi="Calibri"/>
                <w:sz w:val="18"/>
                <w:szCs w:val="18"/>
                <w:lang w:val="sk-SK"/>
              </w:rPr>
              <w:t>n-oktanol</w:t>
            </w:r>
            <w:proofErr w:type="spellEnd"/>
            <w:r w:rsidR="004D3A95" w:rsidRPr="00A12F58">
              <w:rPr>
                <w:rFonts w:ascii="Calibri" w:hAnsi="Calibri"/>
                <w:sz w:val="18"/>
                <w:szCs w:val="18"/>
                <w:lang w:val="sk-SK"/>
              </w:rPr>
              <w:t>/voda:</w:t>
            </w:r>
          </w:p>
          <w:p w:rsidR="004F7019" w:rsidRPr="00A12F58" w:rsidRDefault="0065476A" w:rsidP="00FB64F8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>Teplota samovzniet</w:t>
            </w:r>
            <w:r w:rsidR="004D3A95" w:rsidRPr="00A12F58">
              <w:rPr>
                <w:rFonts w:ascii="Calibri" w:hAnsi="Calibri"/>
                <w:sz w:val="18"/>
                <w:szCs w:val="18"/>
                <w:lang w:val="sk-SK"/>
              </w:rPr>
              <w:t>en</w:t>
            </w:r>
            <w:r>
              <w:rPr>
                <w:rFonts w:ascii="Calibri" w:hAnsi="Calibri"/>
                <w:sz w:val="18"/>
                <w:szCs w:val="18"/>
                <w:lang w:val="sk-SK"/>
              </w:rPr>
              <w:t>ia</w:t>
            </w:r>
            <w:r w:rsidR="004D3A95" w:rsidRPr="00A12F58">
              <w:rPr>
                <w:rFonts w:ascii="Calibri" w:hAnsi="Calibri"/>
                <w:sz w:val="18"/>
                <w:szCs w:val="18"/>
                <w:lang w:val="sk-SK"/>
              </w:rPr>
              <w:t>:</w:t>
            </w:r>
          </w:p>
          <w:p w:rsidR="004F7019" w:rsidRPr="00A12F58" w:rsidRDefault="004D3A95" w:rsidP="00FB64F8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Teplota rozkladu:</w:t>
            </w:r>
          </w:p>
          <w:p w:rsidR="004D3A95" w:rsidRPr="00A12F58" w:rsidRDefault="004D3A95" w:rsidP="00C078FF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Viskozita:</w:t>
            </w:r>
          </w:p>
        </w:tc>
        <w:tc>
          <w:tcPr>
            <w:tcW w:w="4138" w:type="dxa"/>
          </w:tcPr>
          <w:p w:rsidR="004D3A95" w:rsidRPr="00A12F58" w:rsidRDefault="008F4253" w:rsidP="00FB64F8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Theme="minorHAnsi" w:hAnsiTheme="minorHAnsi"/>
                <w:szCs w:val="18"/>
                <w:lang w:val="sk-SK"/>
              </w:rPr>
            </w:pPr>
            <w:r w:rsidRPr="00A12F58">
              <w:rPr>
                <w:rStyle w:val="FontStyle26"/>
                <w:rFonts w:asciiTheme="minorHAnsi" w:hAnsiTheme="minorHAnsi"/>
                <w:szCs w:val="18"/>
                <w:lang w:val="sk-SK"/>
              </w:rPr>
              <w:t>pevný</w:t>
            </w:r>
          </w:p>
          <w:p w:rsidR="004F7019" w:rsidRPr="00A12F58" w:rsidRDefault="004F7019" w:rsidP="00FB64F8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Theme="minorHAnsi" w:hAnsiTheme="minorHAnsi"/>
                <w:szCs w:val="18"/>
                <w:lang w:val="sk-SK"/>
              </w:rPr>
            </w:pPr>
            <w:r w:rsidRPr="00A12F58">
              <w:rPr>
                <w:rStyle w:val="FontStyle26"/>
                <w:rFonts w:asciiTheme="minorHAnsi" w:hAnsiTheme="minorHAnsi"/>
                <w:szCs w:val="18"/>
                <w:lang w:val="sk-SK"/>
              </w:rPr>
              <w:t>charakteristický</w:t>
            </w:r>
          </w:p>
          <w:p w:rsidR="004F7019" w:rsidRPr="00A12F58" w:rsidRDefault="0065476A" w:rsidP="00FB64F8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szCs w:val="18"/>
                <w:lang w:val="sk-SK"/>
              </w:rPr>
              <w:t>nie je</w:t>
            </w:r>
            <w:r w:rsidR="004F7019" w:rsidRPr="00A12F58">
              <w:rPr>
                <w:rStyle w:val="FontStyle26"/>
                <w:rFonts w:ascii="Calibri" w:hAnsi="Calibri"/>
                <w:szCs w:val="18"/>
                <w:lang w:val="sk-SK"/>
              </w:rPr>
              <w:t xml:space="preserve"> </w:t>
            </w: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>stanovená</w:t>
            </w:r>
          </w:p>
          <w:p w:rsidR="0065476A" w:rsidRDefault="0065476A" w:rsidP="00FB64F8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szCs w:val="18"/>
                <w:lang w:val="sk-SK"/>
              </w:rPr>
              <w:t>nie je</w:t>
            </w: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 xml:space="preserve"> stanoven</w:t>
            </w:r>
            <w:r>
              <w:rPr>
                <w:rStyle w:val="FontStyle26"/>
                <w:rFonts w:ascii="Calibri" w:hAnsi="Calibri"/>
                <w:szCs w:val="18"/>
                <w:lang w:val="sk-SK"/>
              </w:rPr>
              <w:t>é</w:t>
            </w:r>
          </w:p>
          <w:p w:rsidR="004F7019" w:rsidRPr="00A12F58" w:rsidRDefault="0065476A" w:rsidP="00FB64F8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szCs w:val="18"/>
                <w:lang w:val="sk-SK"/>
              </w:rPr>
              <w:t>nie je</w:t>
            </w: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 xml:space="preserve"> stanoven</w:t>
            </w:r>
            <w:r>
              <w:rPr>
                <w:rStyle w:val="FontStyle26"/>
                <w:rFonts w:ascii="Calibri" w:hAnsi="Calibri"/>
                <w:szCs w:val="18"/>
                <w:lang w:val="sk-SK"/>
              </w:rPr>
              <w:t>ý</w:t>
            </w:r>
          </w:p>
          <w:p w:rsidR="004F7019" w:rsidRPr="00A12F58" w:rsidRDefault="0065476A" w:rsidP="00FB64F8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szCs w:val="18"/>
                <w:lang w:val="sk-SK"/>
              </w:rPr>
              <w:t>nie je</w:t>
            </w: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 xml:space="preserve"> stanoven</w:t>
            </w:r>
            <w:r>
              <w:rPr>
                <w:rStyle w:val="FontStyle26"/>
                <w:rFonts w:ascii="Calibri" w:hAnsi="Calibri"/>
                <w:szCs w:val="18"/>
                <w:lang w:val="sk-SK"/>
              </w:rPr>
              <w:t>ý</w:t>
            </w:r>
          </w:p>
          <w:p w:rsidR="004F7019" w:rsidRPr="00A12F58" w:rsidRDefault="0065476A" w:rsidP="00FB64F8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szCs w:val="18"/>
                <w:lang w:val="sk-SK"/>
              </w:rPr>
              <w:t>nie je</w:t>
            </w: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 xml:space="preserve"> stanoven</w:t>
            </w:r>
            <w:r>
              <w:rPr>
                <w:rStyle w:val="FontStyle26"/>
                <w:rFonts w:ascii="Calibri" w:hAnsi="Calibri"/>
                <w:szCs w:val="18"/>
                <w:lang w:val="sk-SK"/>
              </w:rPr>
              <w:t>ý</w:t>
            </w:r>
          </w:p>
          <w:p w:rsidR="004F7019" w:rsidRPr="00A12F58" w:rsidRDefault="0065476A" w:rsidP="00FB64F8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szCs w:val="18"/>
                <w:lang w:val="sk-SK"/>
              </w:rPr>
              <w:t>nie je</w:t>
            </w: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 xml:space="preserve"> stanovená</w:t>
            </w:r>
          </w:p>
          <w:p w:rsidR="004F7019" w:rsidRPr="00A12F58" w:rsidRDefault="0065476A" w:rsidP="00FB64F8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szCs w:val="18"/>
                <w:lang w:val="sk-SK"/>
              </w:rPr>
              <w:t>nie je</w:t>
            </w: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 xml:space="preserve"> stanovená</w:t>
            </w:r>
          </w:p>
          <w:p w:rsidR="004F7019" w:rsidRPr="00A12F58" w:rsidRDefault="0065476A" w:rsidP="00FB64F8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szCs w:val="18"/>
                <w:lang w:val="sk-SK"/>
              </w:rPr>
              <w:t>nie je</w:t>
            </w: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 xml:space="preserve"> </w:t>
            </w:r>
            <w:r>
              <w:rPr>
                <w:rStyle w:val="FontStyle26"/>
                <w:rFonts w:ascii="Calibri" w:hAnsi="Calibri"/>
                <w:szCs w:val="18"/>
                <w:lang w:val="sk-SK"/>
              </w:rPr>
              <w:t>stanovené</w:t>
            </w:r>
          </w:p>
          <w:p w:rsidR="004F7019" w:rsidRPr="00A12F58" w:rsidRDefault="0065476A" w:rsidP="00FB64F8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szCs w:val="18"/>
                <w:lang w:val="sk-SK"/>
              </w:rPr>
              <w:t>nie je</w:t>
            </w: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 xml:space="preserve"> </w:t>
            </w:r>
            <w:r>
              <w:rPr>
                <w:rStyle w:val="FontStyle26"/>
                <w:rFonts w:ascii="Calibri" w:hAnsi="Calibri"/>
                <w:szCs w:val="18"/>
                <w:lang w:val="sk-SK"/>
              </w:rPr>
              <w:t>stanovené</w:t>
            </w:r>
          </w:p>
          <w:p w:rsidR="004F7019" w:rsidRPr="00A12F58" w:rsidRDefault="0065476A" w:rsidP="00FB64F8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szCs w:val="18"/>
                <w:lang w:val="sk-SK"/>
              </w:rPr>
              <w:t>nie je</w:t>
            </w: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 xml:space="preserve"> stanovená</w:t>
            </w:r>
          </w:p>
          <w:p w:rsidR="004F7019" w:rsidRPr="00A12F58" w:rsidRDefault="0065476A" w:rsidP="00FB64F8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szCs w:val="18"/>
                <w:lang w:val="sk-SK"/>
              </w:rPr>
              <w:t>nie je</w:t>
            </w: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 xml:space="preserve"> stanovená</w:t>
            </w:r>
          </w:p>
          <w:p w:rsidR="004F7019" w:rsidRPr="00A12F58" w:rsidRDefault="004F7019" w:rsidP="00FB64F8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>rozpustný v</w:t>
            </w:r>
            <w:r w:rsidR="0065476A">
              <w:rPr>
                <w:rStyle w:val="FontStyle26"/>
                <w:rFonts w:ascii="Calibri" w:hAnsi="Calibri"/>
                <w:szCs w:val="18"/>
                <w:lang w:val="sk-SK"/>
              </w:rPr>
              <w:t>o</w:t>
            </w: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 xml:space="preserve"> vod</w:t>
            </w:r>
            <w:r w:rsidR="0065476A">
              <w:rPr>
                <w:rStyle w:val="FontStyle26"/>
                <w:rFonts w:ascii="Calibri" w:hAnsi="Calibri"/>
                <w:szCs w:val="18"/>
                <w:lang w:val="sk-SK"/>
              </w:rPr>
              <w:t>e</w:t>
            </w:r>
          </w:p>
          <w:p w:rsidR="0065476A" w:rsidRPr="00A12F58" w:rsidRDefault="0065476A" w:rsidP="00FB64F8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szCs w:val="18"/>
                <w:lang w:val="sk-SK"/>
              </w:rPr>
              <w:t>nie je</w:t>
            </w: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 xml:space="preserve"> stanoven</w:t>
            </w:r>
            <w:r>
              <w:rPr>
                <w:rStyle w:val="FontStyle26"/>
                <w:rFonts w:ascii="Calibri" w:hAnsi="Calibri"/>
                <w:szCs w:val="18"/>
                <w:lang w:val="sk-SK"/>
              </w:rPr>
              <w:t>ý</w:t>
            </w:r>
          </w:p>
          <w:p w:rsidR="004F7019" w:rsidRPr="00A12F58" w:rsidRDefault="0065476A" w:rsidP="00FB64F8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szCs w:val="18"/>
                <w:lang w:val="sk-SK"/>
              </w:rPr>
              <w:t>nie je</w:t>
            </w: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 xml:space="preserve"> stanovená</w:t>
            </w:r>
          </w:p>
          <w:p w:rsidR="004F7019" w:rsidRPr="00A12F58" w:rsidRDefault="0065476A" w:rsidP="00FB64F8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szCs w:val="18"/>
                <w:lang w:val="sk-SK"/>
              </w:rPr>
              <w:t>nie je</w:t>
            </w: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 xml:space="preserve"> stanovená</w:t>
            </w:r>
          </w:p>
          <w:p w:rsidR="004F7019" w:rsidRPr="00A12F58" w:rsidRDefault="0065476A" w:rsidP="00FB64F8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szCs w:val="18"/>
                <w:lang w:val="sk-SK"/>
              </w:rPr>
              <w:t>nie je</w:t>
            </w: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 xml:space="preserve"> stanovená</w:t>
            </w:r>
          </w:p>
        </w:tc>
      </w:tr>
      <w:tr w:rsidR="00C078FF" w:rsidRPr="00A12F58" w:rsidTr="00975D9B">
        <w:tc>
          <w:tcPr>
            <w:tcW w:w="4569" w:type="dxa"/>
          </w:tcPr>
          <w:p w:rsidR="00C078FF" w:rsidRPr="00A12F58" w:rsidRDefault="00C078FF" w:rsidP="00C078FF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Výbušné vlastnosti:</w:t>
            </w:r>
          </w:p>
          <w:p w:rsidR="00C078FF" w:rsidRPr="00A12F58" w:rsidRDefault="0065476A" w:rsidP="00C078FF">
            <w:pPr>
              <w:spacing w:before="20" w:after="2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>Oxidačné</w:t>
            </w:r>
            <w:r w:rsidR="00C078FF" w:rsidRPr="00A12F58">
              <w:rPr>
                <w:rFonts w:ascii="Calibri" w:hAnsi="Calibri"/>
                <w:sz w:val="18"/>
                <w:szCs w:val="18"/>
                <w:lang w:val="sk-SK"/>
              </w:rPr>
              <w:t xml:space="preserve"> vlastnosti:</w:t>
            </w:r>
          </w:p>
        </w:tc>
        <w:tc>
          <w:tcPr>
            <w:tcW w:w="4138" w:type="dxa"/>
          </w:tcPr>
          <w:p w:rsidR="00C078FF" w:rsidRPr="00A12F58" w:rsidRDefault="0065476A" w:rsidP="00C078FF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szCs w:val="18"/>
                <w:lang w:val="sk-SK"/>
              </w:rPr>
              <w:t>nie je</w:t>
            </w: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 xml:space="preserve"> </w:t>
            </w:r>
            <w:r>
              <w:rPr>
                <w:rStyle w:val="FontStyle26"/>
                <w:rFonts w:ascii="Calibri" w:hAnsi="Calibri"/>
                <w:szCs w:val="18"/>
                <w:lang w:val="sk-SK"/>
              </w:rPr>
              <w:t>stanovené</w:t>
            </w:r>
          </w:p>
          <w:p w:rsidR="00C078FF" w:rsidRPr="00A12F58" w:rsidRDefault="0065476A" w:rsidP="00C078FF">
            <w:pPr>
              <w:pStyle w:val="Style12"/>
              <w:widowControl/>
              <w:spacing w:before="20" w:after="20" w:line="240" w:lineRule="auto"/>
              <w:rPr>
                <w:rStyle w:val="FontStyle26"/>
                <w:rFonts w:asciiTheme="minorHAnsi" w:hAnsiTheme="minorHAns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szCs w:val="18"/>
                <w:lang w:val="sk-SK"/>
              </w:rPr>
              <w:t>nie je</w:t>
            </w:r>
            <w:r w:rsidRPr="00A12F58">
              <w:rPr>
                <w:rStyle w:val="FontStyle26"/>
                <w:rFonts w:ascii="Calibri" w:hAnsi="Calibri"/>
                <w:szCs w:val="18"/>
                <w:lang w:val="sk-SK"/>
              </w:rPr>
              <w:t xml:space="preserve"> stanoven</w:t>
            </w:r>
            <w:r>
              <w:rPr>
                <w:rStyle w:val="FontStyle26"/>
                <w:rFonts w:ascii="Calibri" w:hAnsi="Calibri"/>
                <w:szCs w:val="18"/>
                <w:lang w:val="sk-SK"/>
              </w:rPr>
              <w:t>é</w:t>
            </w:r>
          </w:p>
        </w:tc>
      </w:tr>
    </w:tbl>
    <w:p w:rsidR="002F43BB" w:rsidRPr="00A12F58" w:rsidRDefault="002F43BB" w:rsidP="00274990">
      <w:pPr>
        <w:pStyle w:val="Style13"/>
        <w:widowControl/>
        <w:spacing w:before="20" w:after="60" w:line="240" w:lineRule="auto"/>
        <w:ind w:firstLine="0"/>
        <w:jc w:val="both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9.2 </w:t>
      </w:r>
      <w:r w:rsidR="0065476A">
        <w:rPr>
          <w:rStyle w:val="FontStyle25"/>
          <w:rFonts w:ascii="Calibri" w:hAnsi="Calibri"/>
          <w:bCs/>
          <w:szCs w:val="18"/>
          <w:lang w:val="sk-SK"/>
        </w:rPr>
        <w:t>Ďalšie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inform</w:t>
      </w:r>
      <w:r w:rsidR="0065476A">
        <w:rPr>
          <w:rStyle w:val="FontStyle25"/>
          <w:rFonts w:ascii="Calibri" w:hAnsi="Calibri"/>
          <w:bCs/>
          <w:szCs w:val="18"/>
          <w:lang w:val="sk-SK"/>
        </w:rPr>
        <w:t>á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c</w:t>
      </w:r>
      <w:r w:rsidR="0065476A">
        <w:rPr>
          <w:rStyle w:val="FontStyle25"/>
          <w:rFonts w:ascii="Calibri" w:hAnsi="Calibri"/>
          <w:bCs/>
          <w:szCs w:val="18"/>
          <w:lang w:val="sk-SK"/>
        </w:rPr>
        <w:t>i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e</w:t>
      </w:r>
    </w:p>
    <w:tbl>
      <w:tblPr>
        <w:tblW w:w="0" w:type="auto"/>
        <w:tblInd w:w="534" w:type="dxa"/>
        <w:tblLook w:val="04A0"/>
      </w:tblPr>
      <w:tblGrid>
        <w:gridCol w:w="3260"/>
        <w:gridCol w:w="5447"/>
      </w:tblGrid>
      <w:tr w:rsidR="00897BE3" w:rsidRPr="00A12F58" w:rsidTr="009B344B">
        <w:tc>
          <w:tcPr>
            <w:tcW w:w="3260" w:type="dxa"/>
          </w:tcPr>
          <w:p w:rsidR="00897BE3" w:rsidRPr="00A12F58" w:rsidRDefault="0065476A" w:rsidP="0065476A">
            <w:pPr>
              <w:spacing w:before="40" w:after="40"/>
              <w:ind w:left="71" w:right="284" w:hanging="71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sz w:val="18"/>
                <w:szCs w:val="18"/>
                <w:lang w:val="sk-SK"/>
              </w:rPr>
              <w:t>Žia</w:t>
            </w:r>
            <w:r w:rsidR="00FB64F8" w:rsidRPr="00A12F58">
              <w:rPr>
                <w:rFonts w:asciiTheme="minorHAnsi" w:hAnsiTheme="minorHAnsi"/>
                <w:sz w:val="18"/>
                <w:szCs w:val="18"/>
                <w:lang w:val="sk-SK"/>
              </w:rPr>
              <w:t>dn</w:t>
            </w:r>
            <w:r>
              <w:rPr>
                <w:rFonts w:asciiTheme="minorHAnsi" w:hAnsiTheme="minorHAnsi"/>
                <w:sz w:val="18"/>
                <w:szCs w:val="18"/>
                <w:lang w:val="sk-SK"/>
              </w:rPr>
              <w:t>e</w:t>
            </w:r>
            <w:r w:rsidR="00FB64F8" w:rsidRPr="00A12F58">
              <w:rPr>
                <w:rFonts w:asciiTheme="minorHAnsi" w:hAnsiTheme="minorHAnsi"/>
                <w:sz w:val="18"/>
                <w:szCs w:val="18"/>
                <w:lang w:val="sk-SK"/>
              </w:rPr>
              <w:t>.</w:t>
            </w:r>
          </w:p>
        </w:tc>
        <w:tc>
          <w:tcPr>
            <w:tcW w:w="5447" w:type="dxa"/>
          </w:tcPr>
          <w:p w:rsidR="00897BE3" w:rsidRPr="00A12F58" w:rsidRDefault="00897BE3" w:rsidP="00BF1DF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Theme="minorHAnsi" w:hAnsiTheme="minorHAnsi"/>
                <w:szCs w:val="18"/>
                <w:lang w:val="sk-SK" w:eastAsia="en-US"/>
              </w:rPr>
            </w:pPr>
          </w:p>
        </w:tc>
      </w:tr>
    </w:tbl>
    <w:p w:rsidR="007D0D05" w:rsidRPr="00A12F58" w:rsidRDefault="007D0D05" w:rsidP="004D6648">
      <w:pPr>
        <w:pStyle w:val="Style10"/>
        <w:widowControl/>
        <w:spacing w:line="240" w:lineRule="auto"/>
        <w:ind w:left="437" w:firstLine="0"/>
        <w:jc w:val="both"/>
        <w:rPr>
          <w:rStyle w:val="FontStyle26"/>
          <w:rFonts w:asciiTheme="minorHAnsi" w:hAnsiTheme="minorHAnsi"/>
          <w:sz w:val="6"/>
          <w:szCs w:val="6"/>
          <w:lang w:val="sk-SK" w:eastAsia="en-U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0"/>
      </w:tblGrid>
      <w:tr w:rsidR="00CF7753" w:rsidRPr="00A12F58" w:rsidTr="00735782">
        <w:tc>
          <w:tcPr>
            <w:tcW w:w="9740" w:type="dxa"/>
            <w:shd w:val="clear" w:color="auto" w:fill="00A800"/>
          </w:tcPr>
          <w:p w:rsidR="00CF7753" w:rsidRPr="00A12F58" w:rsidRDefault="00DA36C3" w:rsidP="0065476A">
            <w:pPr>
              <w:pStyle w:val="Style10"/>
              <w:widowControl/>
              <w:spacing w:before="60" w:after="60" w:line="240" w:lineRule="auto"/>
              <w:ind w:firstLine="0"/>
              <w:jc w:val="both"/>
              <w:rPr>
                <w:rStyle w:val="FontStyle24"/>
                <w:rFonts w:asciiTheme="minorHAnsi" w:hAnsiTheme="minorHAnsi"/>
                <w:bCs/>
                <w:sz w:val="18"/>
                <w:szCs w:val="18"/>
                <w:lang w:val="sk-SK"/>
              </w:rPr>
            </w:pPr>
            <w:r w:rsidRPr="00A12F58">
              <w:rPr>
                <w:lang w:val="sk-SK"/>
              </w:rPr>
              <w:br w:type="page"/>
            </w:r>
            <w:r w:rsidR="0065476A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ČASŤ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10: </w:t>
            </w:r>
            <w:r w:rsidR="0065476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Stálosť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a reaktivita</w:t>
            </w:r>
          </w:p>
        </w:tc>
      </w:tr>
    </w:tbl>
    <w:p w:rsidR="002F43BB" w:rsidRPr="00A12F58" w:rsidRDefault="001A3404" w:rsidP="0070334F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10.1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Reaktivita</w:t>
      </w:r>
    </w:p>
    <w:p w:rsidR="002F43BB" w:rsidRPr="00A12F58" w:rsidRDefault="0046494B" w:rsidP="001A3404">
      <w:pPr>
        <w:pStyle w:val="Style10"/>
        <w:widowControl/>
        <w:spacing w:line="240" w:lineRule="auto"/>
        <w:ind w:left="437" w:firstLine="0"/>
        <w:jc w:val="both"/>
        <w:rPr>
          <w:rStyle w:val="FontStyle26"/>
          <w:rFonts w:asciiTheme="minorHAnsi" w:hAnsiTheme="minorHAnsi"/>
          <w:szCs w:val="18"/>
          <w:lang w:val="sk-SK"/>
        </w:rPr>
      </w:pPr>
      <w:r>
        <w:rPr>
          <w:rStyle w:val="FontStyle26"/>
          <w:rFonts w:ascii="Calibri" w:hAnsi="Calibri"/>
          <w:szCs w:val="18"/>
          <w:lang w:val="sk-SK"/>
        </w:rPr>
        <w:t>Pr</w:t>
      </w:r>
      <w:r w:rsidR="00994815" w:rsidRPr="00A12F58">
        <w:rPr>
          <w:rStyle w:val="FontStyle26"/>
          <w:rFonts w:ascii="Calibri" w:hAnsi="Calibri"/>
          <w:szCs w:val="18"/>
          <w:lang w:val="sk-SK"/>
        </w:rPr>
        <w:t>íprav</w:t>
      </w:r>
      <w:r>
        <w:rPr>
          <w:rStyle w:val="FontStyle26"/>
          <w:rFonts w:ascii="Calibri" w:hAnsi="Calibri"/>
          <w:szCs w:val="18"/>
          <w:lang w:val="sk-SK"/>
        </w:rPr>
        <w:t>o</w:t>
      </w:r>
      <w:r w:rsidR="00994815" w:rsidRPr="00A12F58">
        <w:rPr>
          <w:rStyle w:val="FontStyle26"/>
          <w:rFonts w:ascii="Calibri" w:hAnsi="Calibri"/>
          <w:szCs w:val="18"/>
          <w:lang w:val="sk-SK"/>
        </w:rPr>
        <w:t>k je stabiln</w:t>
      </w:r>
      <w:r>
        <w:rPr>
          <w:rStyle w:val="FontStyle26"/>
          <w:rFonts w:ascii="Calibri" w:hAnsi="Calibri"/>
          <w:szCs w:val="18"/>
          <w:lang w:val="sk-SK"/>
        </w:rPr>
        <w:t>ý za uvedených podmie</w:t>
      </w:r>
      <w:r w:rsidR="00994815" w:rsidRPr="00A12F58">
        <w:rPr>
          <w:rStyle w:val="FontStyle26"/>
          <w:rFonts w:ascii="Calibri" w:hAnsi="Calibri"/>
          <w:szCs w:val="18"/>
          <w:lang w:val="sk-SK"/>
        </w:rPr>
        <w:t>n</w:t>
      </w:r>
      <w:r>
        <w:rPr>
          <w:rStyle w:val="FontStyle26"/>
          <w:rFonts w:ascii="Calibri" w:hAnsi="Calibri"/>
          <w:szCs w:val="18"/>
          <w:lang w:val="sk-SK"/>
        </w:rPr>
        <w:t>o</w:t>
      </w:r>
      <w:r w:rsidR="00994815" w:rsidRPr="00A12F58">
        <w:rPr>
          <w:rStyle w:val="FontStyle26"/>
          <w:rFonts w:ascii="Calibri" w:hAnsi="Calibri"/>
          <w:szCs w:val="18"/>
          <w:lang w:val="sk-SK"/>
        </w:rPr>
        <w:t>k použit</w:t>
      </w:r>
      <w:r>
        <w:rPr>
          <w:rStyle w:val="FontStyle26"/>
          <w:rFonts w:ascii="Calibri" w:hAnsi="Calibri"/>
          <w:szCs w:val="18"/>
          <w:lang w:val="sk-SK"/>
        </w:rPr>
        <w:t>ia a skladova</w:t>
      </w:r>
      <w:r w:rsidR="00994815" w:rsidRPr="00A12F58">
        <w:rPr>
          <w:rStyle w:val="FontStyle26"/>
          <w:rFonts w:ascii="Calibri" w:hAnsi="Calibri"/>
          <w:szCs w:val="18"/>
          <w:lang w:val="sk-SK"/>
        </w:rPr>
        <w:t>n</w:t>
      </w:r>
      <w:r>
        <w:rPr>
          <w:rStyle w:val="FontStyle26"/>
          <w:rFonts w:ascii="Calibri" w:hAnsi="Calibri"/>
          <w:szCs w:val="18"/>
          <w:lang w:val="sk-SK"/>
        </w:rPr>
        <w:t>ia. Pr</w:t>
      </w:r>
      <w:r w:rsidR="00994815" w:rsidRPr="00A12F58">
        <w:rPr>
          <w:rStyle w:val="FontStyle26"/>
          <w:rFonts w:ascii="Calibri" w:hAnsi="Calibri"/>
          <w:szCs w:val="18"/>
          <w:lang w:val="sk-SK"/>
        </w:rPr>
        <w:t>íprav</w:t>
      </w:r>
      <w:r>
        <w:rPr>
          <w:rStyle w:val="FontStyle26"/>
          <w:rFonts w:ascii="Calibri" w:hAnsi="Calibri"/>
          <w:szCs w:val="18"/>
          <w:lang w:val="sk-SK"/>
        </w:rPr>
        <w:t>o</w:t>
      </w:r>
      <w:r w:rsidR="00994815" w:rsidRPr="00A12F58">
        <w:rPr>
          <w:rStyle w:val="FontStyle26"/>
          <w:rFonts w:ascii="Calibri" w:hAnsi="Calibri"/>
          <w:szCs w:val="18"/>
          <w:lang w:val="sk-SK"/>
        </w:rPr>
        <w:t>k nebude vystaven</w:t>
      </w:r>
      <w:r>
        <w:rPr>
          <w:rStyle w:val="FontStyle26"/>
          <w:rFonts w:ascii="Calibri" w:hAnsi="Calibri"/>
          <w:szCs w:val="18"/>
          <w:lang w:val="sk-SK"/>
        </w:rPr>
        <w:t>ý nebezpečnej</w:t>
      </w:r>
      <w:r w:rsidR="00994815" w:rsidRPr="00A12F58">
        <w:rPr>
          <w:rStyle w:val="FontStyle26"/>
          <w:rFonts w:ascii="Calibri" w:hAnsi="Calibri"/>
          <w:szCs w:val="18"/>
          <w:lang w:val="sk-SK"/>
        </w:rPr>
        <w:t xml:space="preserve"> polymeriz</w:t>
      </w:r>
      <w:r>
        <w:rPr>
          <w:rStyle w:val="FontStyle26"/>
          <w:rFonts w:ascii="Calibri" w:hAnsi="Calibri"/>
          <w:szCs w:val="18"/>
          <w:lang w:val="sk-SK"/>
        </w:rPr>
        <w:t>á</w:t>
      </w:r>
      <w:r w:rsidR="00994815" w:rsidRPr="00A12F58">
        <w:rPr>
          <w:rStyle w:val="FontStyle26"/>
          <w:rFonts w:ascii="Calibri" w:hAnsi="Calibri"/>
          <w:szCs w:val="18"/>
          <w:lang w:val="sk-SK"/>
        </w:rPr>
        <w:t>c</w:t>
      </w:r>
      <w:r>
        <w:rPr>
          <w:rStyle w:val="FontStyle26"/>
          <w:rFonts w:ascii="Calibri" w:hAnsi="Calibri"/>
          <w:szCs w:val="18"/>
          <w:lang w:val="sk-SK"/>
        </w:rPr>
        <w:t>ii</w:t>
      </w:r>
      <w:r w:rsidR="00994815" w:rsidRPr="00A12F58">
        <w:rPr>
          <w:rStyle w:val="FontStyle26"/>
          <w:rFonts w:ascii="Calibri" w:hAnsi="Calibri"/>
          <w:szCs w:val="18"/>
          <w:lang w:val="sk-SK"/>
        </w:rPr>
        <w:t>.</w:t>
      </w:r>
    </w:p>
    <w:p w:rsidR="002F43BB" w:rsidRPr="00A12F58" w:rsidRDefault="001A3404" w:rsidP="004A1A18">
      <w:pPr>
        <w:pStyle w:val="Style16"/>
        <w:widowControl/>
        <w:tabs>
          <w:tab w:val="left" w:pos="427"/>
        </w:tabs>
        <w:spacing w:before="40" w:after="6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10.2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Chemická stabilita</w:t>
      </w:r>
    </w:p>
    <w:p w:rsidR="002F43BB" w:rsidRPr="00A12F58" w:rsidRDefault="0046494B" w:rsidP="001A3404">
      <w:pPr>
        <w:pStyle w:val="Style10"/>
        <w:widowControl/>
        <w:spacing w:line="240" w:lineRule="auto"/>
        <w:ind w:left="437" w:firstLine="0"/>
        <w:jc w:val="both"/>
        <w:rPr>
          <w:rStyle w:val="FontStyle26"/>
          <w:rFonts w:asciiTheme="minorHAnsi" w:hAnsiTheme="minorHAnsi"/>
          <w:szCs w:val="18"/>
          <w:lang w:val="sk-SK"/>
        </w:rPr>
      </w:pPr>
      <w:r>
        <w:rPr>
          <w:rStyle w:val="FontStyle26"/>
          <w:rFonts w:ascii="Calibri" w:hAnsi="Calibri"/>
          <w:szCs w:val="18"/>
          <w:lang w:val="sk-SK"/>
        </w:rPr>
        <w:t>Pr</w:t>
      </w:r>
      <w:r w:rsidR="002317C5" w:rsidRPr="00A12F58">
        <w:rPr>
          <w:rStyle w:val="FontStyle26"/>
          <w:rFonts w:ascii="Calibri" w:hAnsi="Calibri"/>
          <w:szCs w:val="18"/>
          <w:lang w:val="sk-SK"/>
        </w:rPr>
        <w:t>íprav</w:t>
      </w:r>
      <w:r>
        <w:rPr>
          <w:rStyle w:val="FontStyle26"/>
          <w:rFonts w:ascii="Calibri" w:hAnsi="Calibri"/>
          <w:szCs w:val="18"/>
          <w:lang w:val="sk-SK"/>
        </w:rPr>
        <w:t>ok je stabilný</w:t>
      </w:r>
      <w:r w:rsidR="002317C5" w:rsidRPr="00A12F58">
        <w:rPr>
          <w:rStyle w:val="FontStyle26"/>
          <w:rFonts w:ascii="Calibri" w:hAnsi="Calibri"/>
          <w:szCs w:val="18"/>
          <w:lang w:val="sk-SK"/>
        </w:rPr>
        <w:t xml:space="preserve"> za b</w:t>
      </w:r>
      <w:r>
        <w:rPr>
          <w:rStyle w:val="FontStyle26"/>
          <w:rFonts w:ascii="Calibri" w:hAnsi="Calibri"/>
          <w:szCs w:val="18"/>
          <w:lang w:val="sk-SK"/>
        </w:rPr>
        <w:t>e</w:t>
      </w:r>
      <w:r w:rsidR="002317C5" w:rsidRPr="00A12F58">
        <w:rPr>
          <w:rStyle w:val="FontStyle26"/>
          <w:rFonts w:ascii="Calibri" w:hAnsi="Calibri"/>
          <w:szCs w:val="18"/>
          <w:lang w:val="sk-SK"/>
        </w:rPr>
        <w:t>žných podm</w:t>
      </w:r>
      <w:r>
        <w:rPr>
          <w:rStyle w:val="FontStyle26"/>
          <w:rFonts w:ascii="Calibri" w:hAnsi="Calibri"/>
          <w:szCs w:val="18"/>
          <w:lang w:val="sk-SK"/>
        </w:rPr>
        <w:t>ie</w:t>
      </w:r>
      <w:r w:rsidR="002317C5" w:rsidRPr="00A12F58">
        <w:rPr>
          <w:rStyle w:val="FontStyle26"/>
          <w:rFonts w:ascii="Calibri" w:hAnsi="Calibri"/>
          <w:szCs w:val="18"/>
          <w:lang w:val="sk-SK"/>
        </w:rPr>
        <w:t>n</w:t>
      </w:r>
      <w:r>
        <w:rPr>
          <w:rStyle w:val="FontStyle26"/>
          <w:rFonts w:ascii="Calibri" w:hAnsi="Calibri"/>
          <w:szCs w:val="18"/>
          <w:lang w:val="sk-SK"/>
        </w:rPr>
        <w:t>o</w:t>
      </w:r>
      <w:r w:rsidR="002317C5" w:rsidRPr="00A12F58">
        <w:rPr>
          <w:rStyle w:val="FontStyle26"/>
          <w:rFonts w:ascii="Calibri" w:hAnsi="Calibri"/>
          <w:szCs w:val="18"/>
          <w:lang w:val="sk-SK"/>
        </w:rPr>
        <w:t>k</w:t>
      </w:r>
      <w:r w:rsidR="002317C5" w:rsidRPr="00A12F58">
        <w:rPr>
          <w:rFonts w:asciiTheme="minorHAnsi" w:hAnsiTheme="minorHAnsi"/>
          <w:sz w:val="18"/>
          <w:szCs w:val="18"/>
          <w:lang w:val="sk-SK"/>
        </w:rPr>
        <w:t>.</w:t>
      </w:r>
    </w:p>
    <w:p w:rsidR="002F43BB" w:rsidRPr="00A12F58" w:rsidRDefault="001A3404" w:rsidP="004A1A18">
      <w:pPr>
        <w:pStyle w:val="Style16"/>
        <w:widowControl/>
        <w:tabs>
          <w:tab w:val="left" w:pos="427"/>
        </w:tabs>
        <w:spacing w:before="40" w:after="6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10.3 </w:t>
      </w:r>
      <w:r w:rsidR="0046494B" w:rsidRPr="00A12F58">
        <w:rPr>
          <w:rStyle w:val="FontStyle25"/>
          <w:rFonts w:ascii="Calibri" w:hAnsi="Calibri"/>
          <w:bCs/>
          <w:szCs w:val="18"/>
          <w:lang w:val="sk-SK"/>
        </w:rPr>
        <w:t>Možnosť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nebezpečných </w:t>
      </w:r>
      <w:r w:rsidR="0046494B" w:rsidRPr="00A12F58">
        <w:rPr>
          <w:rStyle w:val="FontStyle25"/>
          <w:rFonts w:ascii="Calibri" w:hAnsi="Calibri"/>
          <w:bCs/>
          <w:szCs w:val="18"/>
          <w:lang w:val="sk-SK"/>
        </w:rPr>
        <w:t>reakcií</w:t>
      </w:r>
    </w:p>
    <w:p w:rsidR="002F43BB" w:rsidRPr="00A12F58" w:rsidRDefault="0046494B" w:rsidP="001A3404">
      <w:pPr>
        <w:pStyle w:val="Style19"/>
        <w:widowControl/>
        <w:spacing w:line="240" w:lineRule="auto"/>
        <w:ind w:left="437" w:firstLine="0"/>
        <w:jc w:val="both"/>
        <w:rPr>
          <w:rStyle w:val="FontStyle26"/>
          <w:rFonts w:asciiTheme="minorHAnsi" w:hAnsiTheme="minorHAnsi"/>
          <w:szCs w:val="18"/>
          <w:lang w:val="sk-SK"/>
        </w:rPr>
      </w:pPr>
      <w:r>
        <w:rPr>
          <w:rStyle w:val="FontStyle26"/>
          <w:rFonts w:ascii="Calibri" w:hAnsi="Calibri"/>
          <w:szCs w:val="18"/>
          <w:lang w:val="sk-SK"/>
        </w:rPr>
        <w:t>Nie sú</w:t>
      </w:r>
      <w:r w:rsidR="006D2F6B" w:rsidRPr="00A12F58">
        <w:rPr>
          <w:rStyle w:val="FontStyle26"/>
          <w:rFonts w:ascii="Calibri" w:hAnsi="Calibri"/>
          <w:szCs w:val="18"/>
          <w:lang w:val="sk-SK"/>
        </w:rPr>
        <w:t xml:space="preserve"> znám</w:t>
      </w:r>
      <w:r>
        <w:rPr>
          <w:rStyle w:val="FontStyle26"/>
          <w:rFonts w:ascii="Calibri" w:hAnsi="Calibri"/>
          <w:szCs w:val="18"/>
          <w:lang w:val="sk-SK"/>
        </w:rPr>
        <w:t>e</w:t>
      </w:r>
      <w:r w:rsidR="006D2F6B" w:rsidRPr="00A12F58">
        <w:rPr>
          <w:rStyle w:val="FontStyle26"/>
          <w:rFonts w:ascii="Calibri" w:hAnsi="Calibri"/>
          <w:szCs w:val="18"/>
          <w:lang w:val="sk-SK"/>
        </w:rPr>
        <w:t xml:space="preserve"> nebezpečné reakc</w:t>
      </w:r>
      <w:r>
        <w:rPr>
          <w:rStyle w:val="FontStyle26"/>
          <w:rFonts w:ascii="Calibri" w:hAnsi="Calibri"/>
          <w:szCs w:val="18"/>
          <w:lang w:val="sk-SK"/>
        </w:rPr>
        <w:t>i</w:t>
      </w:r>
      <w:r w:rsidR="006D2F6B" w:rsidRPr="00A12F58">
        <w:rPr>
          <w:rStyle w:val="FontStyle26"/>
          <w:rFonts w:ascii="Calibri" w:hAnsi="Calibri"/>
          <w:szCs w:val="18"/>
          <w:lang w:val="sk-SK"/>
        </w:rPr>
        <w:t>e.</w:t>
      </w:r>
    </w:p>
    <w:p w:rsidR="0030416C" w:rsidRPr="00A12F58" w:rsidRDefault="001A3404" w:rsidP="004A1A18">
      <w:pPr>
        <w:pStyle w:val="Style16"/>
        <w:widowControl/>
        <w:tabs>
          <w:tab w:val="left" w:pos="427"/>
        </w:tabs>
        <w:spacing w:before="40" w:after="6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10.4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Podm</w:t>
      </w:r>
      <w:r w:rsidR="0046494B">
        <w:rPr>
          <w:rStyle w:val="FontStyle25"/>
          <w:rFonts w:ascii="Calibri" w:hAnsi="Calibri"/>
          <w:bCs/>
          <w:szCs w:val="18"/>
          <w:lang w:val="sk-SK"/>
        </w:rPr>
        <w:t>ienky, kto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rým je </w:t>
      </w:r>
      <w:r w:rsidR="0046494B" w:rsidRPr="00A12F58">
        <w:rPr>
          <w:rStyle w:val="FontStyle25"/>
          <w:rFonts w:ascii="Calibri" w:hAnsi="Calibri"/>
          <w:bCs/>
          <w:szCs w:val="18"/>
          <w:lang w:val="sk-SK"/>
        </w:rPr>
        <w:t>treba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</w:t>
      </w:r>
      <w:r w:rsidR="0046494B" w:rsidRPr="00A12F58">
        <w:rPr>
          <w:rStyle w:val="FontStyle25"/>
          <w:rFonts w:ascii="Calibri" w:hAnsi="Calibri"/>
          <w:bCs/>
          <w:szCs w:val="18"/>
          <w:lang w:val="sk-SK"/>
        </w:rPr>
        <w:t>zabrániť</w:t>
      </w:r>
    </w:p>
    <w:p w:rsidR="002F43BB" w:rsidRPr="00A12F58" w:rsidRDefault="0046494B" w:rsidP="001A3404">
      <w:pPr>
        <w:pStyle w:val="Style16"/>
        <w:widowControl/>
        <w:tabs>
          <w:tab w:val="left" w:pos="427"/>
        </w:tabs>
        <w:ind w:left="437"/>
        <w:jc w:val="both"/>
        <w:rPr>
          <w:rStyle w:val="FontStyle26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6"/>
          <w:rFonts w:ascii="Calibri" w:hAnsi="Calibri"/>
          <w:bCs/>
          <w:szCs w:val="18"/>
          <w:lang w:val="sk-SK"/>
        </w:rPr>
        <w:t>Vlhkosť</w:t>
      </w:r>
      <w:r w:rsidR="00994815" w:rsidRPr="00A12F58">
        <w:rPr>
          <w:rStyle w:val="FontStyle26"/>
          <w:rFonts w:asciiTheme="minorHAnsi" w:hAnsiTheme="minorHAnsi"/>
          <w:bCs/>
          <w:szCs w:val="18"/>
          <w:lang w:val="sk-SK"/>
        </w:rPr>
        <w:t xml:space="preserve">, </w:t>
      </w:r>
      <w:r w:rsidRPr="00A12F58">
        <w:rPr>
          <w:rStyle w:val="FontStyle26"/>
          <w:rFonts w:ascii="Calibri" w:hAnsi="Calibri"/>
          <w:bCs/>
          <w:szCs w:val="18"/>
          <w:lang w:val="sk-SK"/>
        </w:rPr>
        <w:t>prehr</w:t>
      </w:r>
      <w:r>
        <w:rPr>
          <w:rStyle w:val="FontStyle26"/>
          <w:rFonts w:ascii="Calibri" w:hAnsi="Calibri"/>
          <w:bCs/>
          <w:szCs w:val="18"/>
          <w:lang w:val="sk-SK"/>
        </w:rPr>
        <w:t>iatie</w:t>
      </w:r>
      <w:r w:rsidR="00994815" w:rsidRPr="00A12F58">
        <w:rPr>
          <w:rStyle w:val="FontStyle26"/>
          <w:rFonts w:asciiTheme="minorHAnsi" w:hAnsiTheme="minorHAnsi"/>
          <w:bCs/>
          <w:szCs w:val="18"/>
          <w:lang w:val="sk-SK"/>
        </w:rPr>
        <w:t>.</w:t>
      </w:r>
    </w:p>
    <w:p w:rsidR="002F43BB" w:rsidRPr="00A12F58" w:rsidRDefault="001A3404" w:rsidP="004A1A18">
      <w:pPr>
        <w:pStyle w:val="Style16"/>
        <w:widowControl/>
        <w:tabs>
          <w:tab w:val="left" w:pos="427"/>
        </w:tabs>
        <w:spacing w:before="40" w:after="6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10.5 </w:t>
      </w:r>
      <w:r w:rsidR="0046494B">
        <w:rPr>
          <w:rStyle w:val="FontStyle25"/>
          <w:rFonts w:ascii="Calibri" w:hAnsi="Calibri"/>
          <w:bCs/>
          <w:szCs w:val="18"/>
          <w:lang w:val="sk-SK"/>
        </w:rPr>
        <w:t>Nez</w:t>
      </w:r>
      <w:r w:rsidR="0046494B" w:rsidRPr="00A12F58">
        <w:rPr>
          <w:rStyle w:val="FontStyle25"/>
          <w:rFonts w:ascii="Calibri" w:hAnsi="Calibri"/>
          <w:bCs/>
          <w:szCs w:val="18"/>
          <w:lang w:val="sk-SK"/>
        </w:rPr>
        <w:t>l</w:t>
      </w:r>
      <w:r w:rsidR="0046494B">
        <w:rPr>
          <w:rStyle w:val="FontStyle25"/>
          <w:rFonts w:ascii="Calibri" w:hAnsi="Calibri"/>
          <w:bCs/>
          <w:szCs w:val="18"/>
          <w:lang w:val="sk-SK"/>
        </w:rPr>
        <w:t>u</w:t>
      </w:r>
      <w:r w:rsidR="0046494B" w:rsidRPr="00A12F58">
        <w:rPr>
          <w:rStyle w:val="FontStyle25"/>
          <w:rFonts w:ascii="Calibri" w:hAnsi="Calibri"/>
          <w:bCs/>
          <w:szCs w:val="18"/>
          <w:lang w:val="sk-SK"/>
        </w:rPr>
        <w:t>čiteľné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materiály</w:t>
      </w:r>
    </w:p>
    <w:p w:rsidR="002F43BB" w:rsidRPr="00A12F58" w:rsidRDefault="00994815" w:rsidP="001A3404">
      <w:pPr>
        <w:pStyle w:val="Style10"/>
        <w:widowControl/>
        <w:tabs>
          <w:tab w:val="left" w:pos="3350"/>
        </w:tabs>
        <w:spacing w:line="240" w:lineRule="auto"/>
        <w:ind w:left="437" w:firstLine="0"/>
        <w:jc w:val="both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Oxidačn</w:t>
      </w:r>
      <w:r w:rsidR="0046494B">
        <w:rPr>
          <w:rStyle w:val="FontStyle26"/>
          <w:rFonts w:ascii="Calibri" w:hAnsi="Calibri"/>
          <w:szCs w:val="18"/>
          <w:lang w:val="sk-SK"/>
        </w:rPr>
        <w:t>é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činidl</w:t>
      </w:r>
      <w:r w:rsidR="0046494B">
        <w:rPr>
          <w:rStyle w:val="FontStyle26"/>
          <w:rFonts w:ascii="Calibri" w:hAnsi="Calibri"/>
          <w:szCs w:val="18"/>
          <w:lang w:val="sk-SK"/>
        </w:rPr>
        <w:t>á</w:t>
      </w:r>
      <w:r w:rsidRPr="00A12F58">
        <w:rPr>
          <w:rStyle w:val="FontStyle26"/>
          <w:rFonts w:ascii="Calibri" w:hAnsi="Calibri"/>
          <w:szCs w:val="18"/>
          <w:lang w:val="sk-SK"/>
        </w:rPr>
        <w:t>, silné kyseliny a zásady.</w:t>
      </w:r>
    </w:p>
    <w:p w:rsidR="002F43BB" w:rsidRPr="00A12F58" w:rsidRDefault="001A3404" w:rsidP="004A1A18">
      <w:pPr>
        <w:pStyle w:val="Style16"/>
        <w:widowControl/>
        <w:tabs>
          <w:tab w:val="left" w:pos="427"/>
        </w:tabs>
        <w:spacing w:before="40" w:after="6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10.6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Nebezpečné produkty rozkladu</w:t>
      </w:r>
    </w:p>
    <w:p w:rsidR="002F43BB" w:rsidRPr="00A12F58" w:rsidRDefault="0046494B" w:rsidP="001A3404">
      <w:pPr>
        <w:pStyle w:val="Style9"/>
        <w:widowControl/>
        <w:spacing w:line="240" w:lineRule="auto"/>
        <w:ind w:left="437"/>
        <w:jc w:val="both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Neznáme</w:t>
      </w:r>
      <w:r w:rsidR="006D2F6B" w:rsidRPr="00A12F58">
        <w:rPr>
          <w:rStyle w:val="FontStyle26"/>
          <w:rFonts w:ascii="Calibri" w:hAnsi="Calibri"/>
          <w:szCs w:val="18"/>
          <w:lang w:val="sk-SK"/>
        </w:rPr>
        <w:t>.</w:t>
      </w:r>
    </w:p>
    <w:p w:rsidR="004C0CE4" w:rsidRPr="00A12F58" w:rsidRDefault="004C0CE4" w:rsidP="001A3404">
      <w:pPr>
        <w:pStyle w:val="Style9"/>
        <w:widowControl/>
        <w:spacing w:line="240" w:lineRule="auto"/>
        <w:ind w:left="437"/>
        <w:jc w:val="both"/>
        <w:rPr>
          <w:rStyle w:val="FontStyle26"/>
          <w:rFonts w:asciiTheme="minorHAnsi" w:hAnsiTheme="minorHAnsi"/>
          <w:sz w:val="12"/>
          <w:szCs w:val="12"/>
          <w:lang w:val="sk-SK" w:eastAsia="en-U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0"/>
      </w:tblGrid>
      <w:tr w:rsidR="004C0CE4" w:rsidRPr="00A12F58" w:rsidTr="00735782">
        <w:tc>
          <w:tcPr>
            <w:tcW w:w="9740" w:type="dxa"/>
            <w:shd w:val="clear" w:color="auto" w:fill="00A800"/>
          </w:tcPr>
          <w:p w:rsidR="004C0CE4" w:rsidRPr="00A12F58" w:rsidRDefault="0046494B" w:rsidP="0046494B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Theme="minorHAnsi" w:hAnsiTheme="minorHAnsi"/>
                <w:bCs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lastRenderedPageBreak/>
              <w:t xml:space="preserve">ČASŤ </w:t>
            </w:r>
            <w:r w:rsidR="00FB64F8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11: Toxikologické inform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á</w:t>
            </w:r>
            <w:r w:rsidR="00FB64F8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c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i</w:t>
            </w:r>
            <w:r w:rsidR="00FB64F8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e</w:t>
            </w:r>
          </w:p>
        </w:tc>
      </w:tr>
    </w:tbl>
    <w:p w:rsidR="00FF66D9" w:rsidRPr="00A12F58" w:rsidRDefault="002F43BB" w:rsidP="0070334F">
      <w:pPr>
        <w:pStyle w:val="Style13"/>
        <w:widowControl/>
        <w:spacing w:before="60" w:after="60" w:line="240" w:lineRule="auto"/>
        <w:ind w:firstLine="0"/>
        <w:jc w:val="both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11.1 </w:t>
      </w:r>
      <w:r w:rsidR="00C23002" w:rsidRPr="00A12F58">
        <w:rPr>
          <w:rStyle w:val="FontStyle25"/>
          <w:rFonts w:ascii="Calibri" w:hAnsi="Calibri"/>
          <w:bCs/>
          <w:szCs w:val="18"/>
          <w:lang w:val="sk-SK"/>
        </w:rPr>
        <w:t>Inform</w:t>
      </w:r>
      <w:r w:rsidR="00C23002">
        <w:rPr>
          <w:rStyle w:val="FontStyle25"/>
          <w:rFonts w:ascii="Calibri" w:hAnsi="Calibri"/>
          <w:bCs/>
          <w:szCs w:val="18"/>
          <w:lang w:val="sk-SK"/>
        </w:rPr>
        <w:t>á</w:t>
      </w:r>
      <w:r w:rsidR="00C23002" w:rsidRPr="00A12F58">
        <w:rPr>
          <w:rStyle w:val="FontStyle25"/>
          <w:rFonts w:ascii="Calibri" w:hAnsi="Calibri"/>
          <w:bCs/>
          <w:szCs w:val="18"/>
          <w:lang w:val="sk-SK"/>
        </w:rPr>
        <w:t>cie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o toxikologických účin</w:t>
      </w:r>
      <w:r w:rsidR="00C23002">
        <w:rPr>
          <w:rStyle w:val="FontStyle25"/>
          <w:rFonts w:ascii="Calibri" w:hAnsi="Calibri"/>
          <w:bCs/>
          <w:szCs w:val="18"/>
          <w:lang w:val="sk-SK"/>
        </w:rPr>
        <w:t>ko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ch</w:t>
      </w:r>
    </w:p>
    <w:p w:rsidR="00FB64F8" w:rsidRPr="00A12F58" w:rsidRDefault="00C23002" w:rsidP="00F34FAF">
      <w:pPr>
        <w:spacing w:before="20" w:after="20"/>
        <w:ind w:left="437"/>
        <w:rPr>
          <w:rFonts w:ascii="Calibri" w:hAnsi="Calibri"/>
          <w:b/>
          <w:color w:val="000000"/>
          <w:sz w:val="18"/>
          <w:szCs w:val="18"/>
          <w:lang w:val="sk-SK"/>
        </w:rPr>
      </w:pPr>
      <w:r>
        <w:rPr>
          <w:rFonts w:ascii="Calibri" w:hAnsi="Calibri"/>
          <w:b/>
          <w:color w:val="000000"/>
          <w:sz w:val="18"/>
          <w:szCs w:val="18"/>
          <w:lang w:val="sk-SK"/>
        </w:rPr>
        <w:t>Akútna</w:t>
      </w:r>
      <w:r w:rsidR="00FB64F8" w:rsidRPr="00A12F58">
        <w:rPr>
          <w:rFonts w:ascii="Calibri" w:hAnsi="Calibri"/>
          <w:b/>
          <w:color w:val="000000"/>
          <w:sz w:val="18"/>
          <w:szCs w:val="18"/>
          <w:lang w:val="sk-SK"/>
        </w:rPr>
        <w:t xml:space="preserve"> toxicita</w:t>
      </w:r>
    </w:p>
    <w:p w:rsidR="00FB64F8" w:rsidRPr="00A12F58" w:rsidRDefault="008F4253" w:rsidP="006B7A56">
      <w:pPr>
        <w:ind w:left="437"/>
        <w:rPr>
          <w:rFonts w:ascii="Calibri" w:hAnsi="Calibri"/>
          <w:color w:val="000000"/>
          <w:sz w:val="18"/>
          <w:szCs w:val="18"/>
          <w:lang w:val="sk-SK"/>
        </w:rPr>
      </w:pP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Na </w:t>
      </w:r>
      <w:r w:rsidR="00C23002" w:rsidRPr="00A12F58">
        <w:rPr>
          <w:rFonts w:ascii="Calibri" w:hAnsi="Calibri"/>
          <w:color w:val="000000"/>
          <w:sz w:val="18"/>
          <w:szCs w:val="18"/>
          <w:lang w:val="sk-SK"/>
        </w:rPr>
        <w:t>základe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dostupných </w:t>
      </w:r>
      <w:r w:rsidR="00C23002">
        <w:rPr>
          <w:rFonts w:ascii="Calibri" w:hAnsi="Calibri"/>
          <w:color w:val="000000"/>
          <w:sz w:val="18"/>
          <w:szCs w:val="18"/>
          <w:lang w:val="sk-SK"/>
        </w:rPr>
        <w:t>údajov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</w:t>
      </w:r>
      <w:r w:rsidR="00C23002">
        <w:rPr>
          <w:rFonts w:ascii="Calibri" w:hAnsi="Calibri"/>
          <w:color w:val="000000"/>
          <w:sz w:val="18"/>
          <w:szCs w:val="18"/>
          <w:lang w:val="sk-SK"/>
        </w:rPr>
        <w:t>nie sú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kritéria pr</w:t>
      </w:r>
      <w:r w:rsidR="00C23002">
        <w:rPr>
          <w:rFonts w:ascii="Calibri" w:hAnsi="Calibri"/>
          <w:color w:val="000000"/>
          <w:sz w:val="18"/>
          <w:szCs w:val="18"/>
          <w:lang w:val="sk-SK"/>
        </w:rPr>
        <w:t>e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</w:t>
      </w:r>
      <w:r w:rsidR="00C23002" w:rsidRPr="00A12F58">
        <w:rPr>
          <w:rFonts w:ascii="Calibri" w:hAnsi="Calibri"/>
          <w:color w:val="000000"/>
          <w:sz w:val="18"/>
          <w:szCs w:val="18"/>
          <w:lang w:val="sk-SK"/>
        </w:rPr>
        <w:t>klasifik</w:t>
      </w:r>
      <w:r w:rsidR="00C23002">
        <w:rPr>
          <w:rFonts w:ascii="Calibri" w:hAnsi="Calibri"/>
          <w:color w:val="000000"/>
          <w:sz w:val="18"/>
          <w:szCs w:val="18"/>
          <w:lang w:val="sk-SK"/>
        </w:rPr>
        <w:t>á</w:t>
      </w:r>
      <w:r w:rsidR="00C23002" w:rsidRPr="00A12F58">
        <w:rPr>
          <w:rFonts w:ascii="Calibri" w:hAnsi="Calibri"/>
          <w:color w:val="000000"/>
          <w:sz w:val="18"/>
          <w:szCs w:val="18"/>
          <w:lang w:val="sk-SK"/>
        </w:rPr>
        <w:t>c</w:t>
      </w:r>
      <w:r w:rsidR="00C23002">
        <w:rPr>
          <w:rFonts w:ascii="Calibri" w:hAnsi="Calibri"/>
          <w:color w:val="000000"/>
          <w:sz w:val="18"/>
          <w:szCs w:val="18"/>
          <w:lang w:val="sk-SK"/>
        </w:rPr>
        <w:t>iu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spln</w:t>
      </w:r>
      <w:r w:rsidR="00C23002">
        <w:rPr>
          <w:rFonts w:ascii="Calibri" w:hAnsi="Calibri"/>
          <w:color w:val="000000"/>
          <w:sz w:val="18"/>
          <w:szCs w:val="18"/>
          <w:lang w:val="sk-SK"/>
        </w:rPr>
        <w:t>e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>n</w:t>
      </w:r>
      <w:r w:rsidR="00C23002">
        <w:rPr>
          <w:rFonts w:ascii="Calibri" w:hAnsi="Calibri"/>
          <w:color w:val="000000"/>
          <w:sz w:val="18"/>
          <w:szCs w:val="18"/>
          <w:lang w:val="sk-SK"/>
        </w:rPr>
        <w:t>é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>.</w:t>
      </w:r>
    </w:p>
    <w:p w:rsidR="00FB64F8" w:rsidRPr="00A12F58" w:rsidRDefault="00C23002" w:rsidP="00F34FAF">
      <w:pPr>
        <w:spacing w:before="20" w:after="20"/>
        <w:ind w:left="437"/>
        <w:rPr>
          <w:rFonts w:ascii="Calibri" w:hAnsi="Calibri"/>
          <w:b/>
          <w:color w:val="000000"/>
          <w:sz w:val="18"/>
          <w:szCs w:val="18"/>
          <w:lang w:val="sk-SK"/>
        </w:rPr>
      </w:pP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Ž</w:t>
      </w:r>
      <w:r>
        <w:rPr>
          <w:rFonts w:ascii="Calibri" w:hAnsi="Calibri"/>
          <w:b/>
          <w:color w:val="000000"/>
          <w:sz w:val="18"/>
          <w:szCs w:val="18"/>
          <w:lang w:val="sk-SK"/>
        </w:rPr>
        <w:t>ie</w:t>
      </w: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ravosť</w:t>
      </w:r>
      <w:r w:rsidR="00FB64F8" w:rsidRPr="00A12F58">
        <w:rPr>
          <w:rFonts w:ascii="Calibri" w:hAnsi="Calibri"/>
          <w:b/>
          <w:color w:val="000000"/>
          <w:sz w:val="18"/>
          <w:szCs w:val="18"/>
          <w:lang w:val="sk-SK"/>
        </w:rPr>
        <w:t>/</w:t>
      </w: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dráždivosť</w:t>
      </w:r>
      <w:r w:rsidR="00FB64F8" w:rsidRPr="00A12F58">
        <w:rPr>
          <w:rFonts w:ascii="Calibri" w:hAnsi="Calibri"/>
          <w:b/>
          <w:color w:val="000000"/>
          <w:sz w:val="18"/>
          <w:szCs w:val="18"/>
          <w:lang w:val="sk-SK"/>
        </w:rPr>
        <w:t xml:space="preserve"> pr</w:t>
      </w:r>
      <w:r>
        <w:rPr>
          <w:rFonts w:ascii="Calibri" w:hAnsi="Calibri"/>
          <w:b/>
          <w:color w:val="000000"/>
          <w:sz w:val="18"/>
          <w:szCs w:val="18"/>
          <w:lang w:val="sk-SK"/>
        </w:rPr>
        <w:t>e</w:t>
      </w:r>
      <w:r w:rsidR="00FB64F8" w:rsidRPr="00A12F58">
        <w:rPr>
          <w:rFonts w:ascii="Calibri" w:hAnsi="Calibri"/>
          <w:b/>
          <w:color w:val="000000"/>
          <w:sz w:val="18"/>
          <w:szCs w:val="18"/>
          <w:lang w:val="sk-SK"/>
        </w:rPr>
        <w:t xml:space="preserve"> k</w:t>
      </w:r>
      <w:r>
        <w:rPr>
          <w:rFonts w:ascii="Calibri" w:hAnsi="Calibri"/>
          <w:b/>
          <w:color w:val="000000"/>
          <w:sz w:val="18"/>
          <w:szCs w:val="18"/>
          <w:lang w:val="sk-SK"/>
        </w:rPr>
        <w:t>o</w:t>
      </w:r>
      <w:r w:rsidR="00FB64F8" w:rsidRPr="00A12F58">
        <w:rPr>
          <w:rFonts w:ascii="Calibri" w:hAnsi="Calibri"/>
          <w:b/>
          <w:color w:val="000000"/>
          <w:sz w:val="18"/>
          <w:szCs w:val="18"/>
          <w:lang w:val="sk-SK"/>
        </w:rPr>
        <w:t>ž</w:t>
      </w:r>
      <w:r>
        <w:rPr>
          <w:rFonts w:ascii="Calibri" w:hAnsi="Calibri"/>
          <w:b/>
          <w:color w:val="000000"/>
          <w:sz w:val="18"/>
          <w:szCs w:val="18"/>
          <w:lang w:val="sk-SK"/>
        </w:rPr>
        <w:t>u</w:t>
      </w:r>
    </w:p>
    <w:p w:rsidR="006B7A56" w:rsidRPr="00A12F58" w:rsidRDefault="00C23002" w:rsidP="006B7A56">
      <w:pPr>
        <w:ind w:left="437"/>
        <w:rPr>
          <w:rFonts w:ascii="Calibri" w:hAnsi="Calibri"/>
          <w:color w:val="000000"/>
          <w:sz w:val="18"/>
          <w:szCs w:val="18"/>
          <w:lang w:val="sk-SK"/>
        </w:rPr>
      </w:pP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Na základe dostupných </w:t>
      </w:r>
      <w:r>
        <w:rPr>
          <w:rFonts w:ascii="Calibri" w:hAnsi="Calibri"/>
          <w:color w:val="000000"/>
          <w:sz w:val="18"/>
          <w:szCs w:val="18"/>
          <w:lang w:val="sk-SK"/>
        </w:rPr>
        <w:t>údajov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sk-SK"/>
        </w:rPr>
        <w:t>nie sú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kritéria pr</w:t>
      </w:r>
      <w:r>
        <w:rPr>
          <w:rFonts w:ascii="Calibri" w:hAnsi="Calibri"/>
          <w:color w:val="000000"/>
          <w:sz w:val="18"/>
          <w:szCs w:val="18"/>
          <w:lang w:val="sk-SK"/>
        </w:rPr>
        <w:t>e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klasifik</w:t>
      </w:r>
      <w:r>
        <w:rPr>
          <w:rFonts w:ascii="Calibri" w:hAnsi="Calibri"/>
          <w:color w:val="000000"/>
          <w:sz w:val="18"/>
          <w:szCs w:val="18"/>
          <w:lang w:val="sk-SK"/>
        </w:rPr>
        <w:t>á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>c</w:t>
      </w:r>
      <w:r>
        <w:rPr>
          <w:rFonts w:ascii="Calibri" w:hAnsi="Calibri"/>
          <w:color w:val="000000"/>
          <w:sz w:val="18"/>
          <w:szCs w:val="18"/>
          <w:lang w:val="sk-SK"/>
        </w:rPr>
        <w:t>iu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spln</w:t>
      </w:r>
      <w:r>
        <w:rPr>
          <w:rFonts w:ascii="Calibri" w:hAnsi="Calibri"/>
          <w:color w:val="000000"/>
          <w:sz w:val="18"/>
          <w:szCs w:val="18"/>
          <w:lang w:val="sk-SK"/>
        </w:rPr>
        <w:t>e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>n</w:t>
      </w:r>
      <w:r>
        <w:rPr>
          <w:rFonts w:ascii="Calibri" w:hAnsi="Calibri"/>
          <w:color w:val="000000"/>
          <w:sz w:val="18"/>
          <w:szCs w:val="18"/>
          <w:lang w:val="sk-SK"/>
        </w:rPr>
        <w:t>é</w:t>
      </w:r>
      <w:r w:rsidR="00274990" w:rsidRPr="00A12F58">
        <w:rPr>
          <w:rFonts w:ascii="Calibri" w:hAnsi="Calibri"/>
          <w:color w:val="000000"/>
          <w:sz w:val="18"/>
          <w:szCs w:val="18"/>
          <w:lang w:val="sk-SK"/>
        </w:rPr>
        <w:t>.</w:t>
      </w:r>
    </w:p>
    <w:p w:rsidR="00FB64F8" w:rsidRPr="00A12F58" w:rsidRDefault="00C23002" w:rsidP="00F34FAF">
      <w:pPr>
        <w:spacing w:before="20" w:after="20"/>
        <w:ind w:left="437"/>
        <w:rPr>
          <w:rFonts w:ascii="Calibri" w:hAnsi="Calibri"/>
          <w:b/>
          <w:color w:val="000000"/>
          <w:sz w:val="18"/>
          <w:szCs w:val="18"/>
          <w:lang w:val="sk-SK"/>
        </w:rPr>
      </w:pP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Vážne</w:t>
      </w:r>
      <w:r w:rsidR="00FB64F8" w:rsidRPr="00A12F58">
        <w:rPr>
          <w:rFonts w:ascii="Calibri" w:hAnsi="Calibri"/>
          <w:b/>
          <w:color w:val="000000"/>
          <w:sz w:val="18"/>
          <w:szCs w:val="18"/>
          <w:lang w:val="sk-SK"/>
        </w:rPr>
        <w:t xml:space="preserve"> </w:t>
      </w:r>
      <w:r>
        <w:rPr>
          <w:rFonts w:ascii="Calibri" w:hAnsi="Calibri"/>
          <w:b/>
          <w:color w:val="000000"/>
          <w:sz w:val="18"/>
          <w:szCs w:val="18"/>
          <w:lang w:val="sk-SK"/>
        </w:rPr>
        <w:t>poškodenie</w:t>
      </w:r>
      <w:r w:rsidR="00FB64F8" w:rsidRPr="00A12F58">
        <w:rPr>
          <w:rFonts w:ascii="Calibri" w:hAnsi="Calibri"/>
          <w:b/>
          <w:color w:val="000000"/>
          <w:sz w:val="18"/>
          <w:szCs w:val="18"/>
          <w:lang w:val="sk-SK"/>
        </w:rPr>
        <w:t xml:space="preserve"> očí/</w:t>
      </w:r>
      <w:r>
        <w:rPr>
          <w:rFonts w:ascii="Calibri" w:hAnsi="Calibri"/>
          <w:b/>
          <w:color w:val="000000"/>
          <w:sz w:val="18"/>
          <w:szCs w:val="18"/>
          <w:lang w:val="sk-SK"/>
        </w:rPr>
        <w:t>podráždenie</w:t>
      </w:r>
      <w:r w:rsidR="00FB64F8" w:rsidRPr="00A12F58">
        <w:rPr>
          <w:rFonts w:ascii="Calibri" w:hAnsi="Calibri"/>
          <w:b/>
          <w:color w:val="000000"/>
          <w:sz w:val="18"/>
          <w:szCs w:val="18"/>
          <w:lang w:val="sk-SK"/>
        </w:rPr>
        <w:t xml:space="preserve"> očí</w:t>
      </w:r>
    </w:p>
    <w:p w:rsidR="006B7A56" w:rsidRPr="00A12F58" w:rsidRDefault="00C23002" w:rsidP="006B7A56">
      <w:pPr>
        <w:ind w:left="437"/>
        <w:rPr>
          <w:rFonts w:ascii="Calibri" w:hAnsi="Calibri"/>
          <w:color w:val="000000"/>
          <w:sz w:val="18"/>
          <w:szCs w:val="18"/>
          <w:lang w:val="sk-SK"/>
        </w:rPr>
      </w:pPr>
      <w:r>
        <w:rPr>
          <w:rFonts w:ascii="Calibri" w:hAnsi="Calibri"/>
          <w:color w:val="000000"/>
          <w:sz w:val="18"/>
          <w:szCs w:val="18"/>
          <w:lang w:val="sk-SK"/>
        </w:rPr>
        <w:t>S</w:t>
      </w:r>
      <w:r w:rsidR="00727BF9" w:rsidRPr="00A12F58">
        <w:rPr>
          <w:rFonts w:ascii="Calibri" w:hAnsi="Calibri"/>
          <w:color w:val="000000"/>
          <w:sz w:val="18"/>
          <w:szCs w:val="18"/>
          <w:lang w:val="sk-SK"/>
        </w:rPr>
        <w:t>p</w:t>
      </w:r>
      <w:r>
        <w:rPr>
          <w:rFonts w:ascii="Calibri" w:hAnsi="Calibri"/>
          <w:color w:val="000000"/>
          <w:sz w:val="18"/>
          <w:szCs w:val="18"/>
          <w:lang w:val="sk-SK"/>
        </w:rPr>
        <w:t>ôsobuje ťa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>žké</w:t>
      </w:r>
      <w:r w:rsidR="00727BF9" w:rsidRPr="00A12F58">
        <w:rPr>
          <w:rFonts w:ascii="Calibri" w:hAnsi="Calibri"/>
          <w:color w:val="000000"/>
          <w:sz w:val="18"/>
          <w:szCs w:val="18"/>
          <w:lang w:val="sk-SK"/>
        </w:rPr>
        <w:t xml:space="preserve"> 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>p</w:t>
      </w:r>
      <w:r>
        <w:rPr>
          <w:rFonts w:ascii="Calibri" w:hAnsi="Calibri"/>
          <w:color w:val="000000"/>
          <w:sz w:val="18"/>
          <w:szCs w:val="18"/>
          <w:lang w:val="sk-SK"/>
        </w:rPr>
        <w:t>oškodenie</w:t>
      </w:r>
      <w:r w:rsidR="00727BF9" w:rsidRPr="00A12F58">
        <w:rPr>
          <w:rFonts w:ascii="Calibri" w:hAnsi="Calibri"/>
          <w:color w:val="000000"/>
          <w:sz w:val="18"/>
          <w:szCs w:val="18"/>
          <w:lang w:val="sk-SK"/>
        </w:rPr>
        <w:t xml:space="preserve"> očí.</w:t>
      </w:r>
    </w:p>
    <w:p w:rsidR="00FB64F8" w:rsidRPr="00A12F58" w:rsidRDefault="00FB64F8" w:rsidP="00F34FAF">
      <w:pPr>
        <w:spacing w:before="20" w:after="20"/>
        <w:ind w:left="437"/>
        <w:rPr>
          <w:rFonts w:ascii="Calibri" w:hAnsi="Calibri"/>
          <w:b/>
          <w:color w:val="000000"/>
          <w:sz w:val="18"/>
          <w:szCs w:val="18"/>
          <w:lang w:val="sk-SK"/>
        </w:rPr>
      </w:pPr>
      <w:proofErr w:type="spellStart"/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Senzibiliz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á</w:t>
      </w: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c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ia</w:t>
      </w:r>
      <w:proofErr w:type="spellEnd"/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 xml:space="preserve"> dýchacích c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i</w:t>
      </w: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est/</w:t>
      </w:r>
      <w:proofErr w:type="spellStart"/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senzibiliz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á</w:t>
      </w: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c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ia</w:t>
      </w:r>
      <w:proofErr w:type="spellEnd"/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 xml:space="preserve"> k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o</w:t>
      </w: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že</w:t>
      </w:r>
    </w:p>
    <w:p w:rsidR="006B7A56" w:rsidRPr="00A12F58" w:rsidRDefault="00C23002" w:rsidP="006B7A56">
      <w:pPr>
        <w:ind w:left="437"/>
        <w:rPr>
          <w:rFonts w:ascii="Calibri" w:hAnsi="Calibri"/>
          <w:color w:val="000000"/>
          <w:sz w:val="18"/>
          <w:szCs w:val="18"/>
          <w:lang w:val="sk-SK"/>
        </w:rPr>
      </w:pP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Na základe dostupných </w:t>
      </w:r>
      <w:r>
        <w:rPr>
          <w:rFonts w:ascii="Calibri" w:hAnsi="Calibri"/>
          <w:color w:val="000000"/>
          <w:sz w:val="18"/>
          <w:szCs w:val="18"/>
          <w:lang w:val="sk-SK"/>
        </w:rPr>
        <w:t>údajov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sk-SK"/>
        </w:rPr>
        <w:t>nie sú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kritéria pr</w:t>
      </w:r>
      <w:r>
        <w:rPr>
          <w:rFonts w:ascii="Calibri" w:hAnsi="Calibri"/>
          <w:color w:val="000000"/>
          <w:sz w:val="18"/>
          <w:szCs w:val="18"/>
          <w:lang w:val="sk-SK"/>
        </w:rPr>
        <w:t>e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klasifik</w:t>
      </w:r>
      <w:r>
        <w:rPr>
          <w:rFonts w:ascii="Calibri" w:hAnsi="Calibri"/>
          <w:color w:val="000000"/>
          <w:sz w:val="18"/>
          <w:szCs w:val="18"/>
          <w:lang w:val="sk-SK"/>
        </w:rPr>
        <w:t>á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>c</w:t>
      </w:r>
      <w:r>
        <w:rPr>
          <w:rFonts w:ascii="Calibri" w:hAnsi="Calibri"/>
          <w:color w:val="000000"/>
          <w:sz w:val="18"/>
          <w:szCs w:val="18"/>
          <w:lang w:val="sk-SK"/>
        </w:rPr>
        <w:t>iu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spln</w:t>
      </w:r>
      <w:r>
        <w:rPr>
          <w:rFonts w:ascii="Calibri" w:hAnsi="Calibri"/>
          <w:color w:val="000000"/>
          <w:sz w:val="18"/>
          <w:szCs w:val="18"/>
          <w:lang w:val="sk-SK"/>
        </w:rPr>
        <w:t>e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>n</w:t>
      </w:r>
      <w:r>
        <w:rPr>
          <w:rFonts w:ascii="Calibri" w:hAnsi="Calibri"/>
          <w:color w:val="000000"/>
          <w:sz w:val="18"/>
          <w:szCs w:val="18"/>
          <w:lang w:val="sk-SK"/>
        </w:rPr>
        <w:t>é</w:t>
      </w:r>
      <w:r w:rsidR="006B7A56" w:rsidRPr="00A12F58">
        <w:rPr>
          <w:rFonts w:ascii="Calibri" w:hAnsi="Calibri"/>
          <w:color w:val="000000"/>
          <w:sz w:val="18"/>
          <w:szCs w:val="18"/>
          <w:lang w:val="sk-SK"/>
        </w:rPr>
        <w:t>.</w:t>
      </w:r>
    </w:p>
    <w:p w:rsidR="00FB64F8" w:rsidRPr="00A12F58" w:rsidRDefault="00FB64F8" w:rsidP="00F34FAF">
      <w:pPr>
        <w:spacing w:before="20" w:after="20"/>
        <w:ind w:left="437"/>
        <w:rPr>
          <w:rFonts w:ascii="Calibri" w:hAnsi="Calibri"/>
          <w:b/>
          <w:color w:val="000000"/>
          <w:sz w:val="18"/>
          <w:szCs w:val="18"/>
          <w:lang w:val="sk-SK"/>
        </w:rPr>
      </w:pPr>
      <w:proofErr w:type="spellStart"/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Mutagenita</w:t>
      </w:r>
      <w:proofErr w:type="spellEnd"/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 xml:space="preserve"> v zárod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očných bun</w:t>
      </w: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kách</w:t>
      </w:r>
    </w:p>
    <w:p w:rsidR="006B7A56" w:rsidRPr="00A12F58" w:rsidRDefault="00C23002" w:rsidP="006B7A56">
      <w:pPr>
        <w:ind w:left="437"/>
        <w:rPr>
          <w:rFonts w:ascii="Calibri" w:hAnsi="Calibri"/>
          <w:color w:val="000000"/>
          <w:sz w:val="18"/>
          <w:szCs w:val="18"/>
          <w:lang w:val="sk-SK"/>
        </w:rPr>
      </w:pP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Na základe dostupných </w:t>
      </w:r>
      <w:r>
        <w:rPr>
          <w:rFonts w:ascii="Calibri" w:hAnsi="Calibri"/>
          <w:color w:val="000000"/>
          <w:sz w:val="18"/>
          <w:szCs w:val="18"/>
          <w:lang w:val="sk-SK"/>
        </w:rPr>
        <w:t>údajov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sk-SK"/>
        </w:rPr>
        <w:t>nie sú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kritéria pr</w:t>
      </w:r>
      <w:r>
        <w:rPr>
          <w:rFonts w:ascii="Calibri" w:hAnsi="Calibri"/>
          <w:color w:val="000000"/>
          <w:sz w:val="18"/>
          <w:szCs w:val="18"/>
          <w:lang w:val="sk-SK"/>
        </w:rPr>
        <w:t>e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klasifik</w:t>
      </w:r>
      <w:r>
        <w:rPr>
          <w:rFonts w:ascii="Calibri" w:hAnsi="Calibri"/>
          <w:color w:val="000000"/>
          <w:sz w:val="18"/>
          <w:szCs w:val="18"/>
          <w:lang w:val="sk-SK"/>
        </w:rPr>
        <w:t>á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>c</w:t>
      </w:r>
      <w:r>
        <w:rPr>
          <w:rFonts w:ascii="Calibri" w:hAnsi="Calibri"/>
          <w:color w:val="000000"/>
          <w:sz w:val="18"/>
          <w:szCs w:val="18"/>
          <w:lang w:val="sk-SK"/>
        </w:rPr>
        <w:t>iu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spln</w:t>
      </w:r>
      <w:r>
        <w:rPr>
          <w:rFonts w:ascii="Calibri" w:hAnsi="Calibri"/>
          <w:color w:val="000000"/>
          <w:sz w:val="18"/>
          <w:szCs w:val="18"/>
          <w:lang w:val="sk-SK"/>
        </w:rPr>
        <w:t>e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>n</w:t>
      </w:r>
      <w:r>
        <w:rPr>
          <w:rFonts w:ascii="Calibri" w:hAnsi="Calibri"/>
          <w:color w:val="000000"/>
          <w:sz w:val="18"/>
          <w:szCs w:val="18"/>
          <w:lang w:val="sk-SK"/>
        </w:rPr>
        <w:t>é</w:t>
      </w:r>
      <w:r w:rsidR="006B7A56" w:rsidRPr="00A12F58">
        <w:rPr>
          <w:rFonts w:ascii="Calibri" w:hAnsi="Calibri"/>
          <w:color w:val="000000"/>
          <w:sz w:val="18"/>
          <w:szCs w:val="18"/>
          <w:lang w:val="sk-SK"/>
        </w:rPr>
        <w:t>.</w:t>
      </w:r>
    </w:p>
    <w:p w:rsidR="00FB64F8" w:rsidRPr="00A12F58" w:rsidRDefault="00FB64F8" w:rsidP="00F34FAF">
      <w:pPr>
        <w:spacing w:before="20" w:after="20"/>
        <w:ind w:left="437"/>
        <w:rPr>
          <w:rFonts w:ascii="Calibri" w:hAnsi="Calibri"/>
          <w:b/>
          <w:color w:val="000000"/>
          <w:sz w:val="18"/>
          <w:szCs w:val="18"/>
          <w:lang w:val="sk-SK"/>
        </w:rPr>
      </w:pP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Karcinogenita</w:t>
      </w:r>
    </w:p>
    <w:p w:rsidR="006B7A56" w:rsidRPr="00A12F58" w:rsidRDefault="00C23002" w:rsidP="006B7A56">
      <w:pPr>
        <w:ind w:left="437"/>
        <w:rPr>
          <w:rFonts w:ascii="Calibri" w:hAnsi="Calibri"/>
          <w:color w:val="000000"/>
          <w:sz w:val="18"/>
          <w:szCs w:val="18"/>
          <w:lang w:val="sk-SK"/>
        </w:rPr>
      </w:pP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Na základe dostupných </w:t>
      </w:r>
      <w:r>
        <w:rPr>
          <w:rFonts w:ascii="Calibri" w:hAnsi="Calibri"/>
          <w:color w:val="000000"/>
          <w:sz w:val="18"/>
          <w:szCs w:val="18"/>
          <w:lang w:val="sk-SK"/>
        </w:rPr>
        <w:t>údajov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sk-SK"/>
        </w:rPr>
        <w:t>nie sú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kritéria pr</w:t>
      </w:r>
      <w:r>
        <w:rPr>
          <w:rFonts w:ascii="Calibri" w:hAnsi="Calibri"/>
          <w:color w:val="000000"/>
          <w:sz w:val="18"/>
          <w:szCs w:val="18"/>
          <w:lang w:val="sk-SK"/>
        </w:rPr>
        <w:t>e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klasifik</w:t>
      </w:r>
      <w:r>
        <w:rPr>
          <w:rFonts w:ascii="Calibri" w:hAnsi="Calibri"/>
          <w:color w:val="000000"/>
          <w:sz w:val="18"/>
          <w:szCs w:val="18"/>
          <w:lang w:val="sk-SK"/>
        </w:rPr>
        <w:t>á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>c</w:t>
      </w:r>
      <w:r>
        <w:rPr>
          <w:rFonts w:ascii="Calibri" w:hAnsi="Calibri"/>
          <w:color w:val="000000"/>
          <w:sz w:val="18"/>
          <w:szCs w:val="18"/>
          <w:lang w:val="sk-SK"/>
        </w:rPr>
        <w:t>iu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spln</w:t>
      </w:r>
      <w:r>
        <w:rPr>
          <w:rFonts w:ascii="Calibri" w:hAnsi="Calibri"/>
          <w:color w:val="000000"/>
          <w:sz w:val="18"/>
          <w:szCs w:val="18"/>
          <w:lang w:val="sk-SK"/>
        </w:rPr>
        <w:t>e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>n</w:t>
      </w:r>
      <w:r>
        <w:rPr>
          <w:rFonts w:ascii="Calibri" w:hAnsi="Calibri"/>
          <w:color w:val="000000"/>
          <w:sz w:val="18"/>
          <w:szCs w:val="18"/>
          <w:lang w:val="sk-SK"/>
        </w:rPr>
        <w:t>é</w:t>
      </w:r>
      <w:r w:rsidR="006B7A56" w:rsidRPr="00A12F58">
        <w:rPr>
          <w:rFonts w:ascii="Calibri" w:hAnsi="Calibri"/>
          <w:color w:val="000000"/>
          <w:sz w:val="18"/>
          <w:szCs w:val="18"/>
          <w:lang w:val="sk-SK"/>
        </w:rPr>
        <w:t>.</w:t>
      </w:r>
    </w:p>
    <w:p w:rsidR="00FB64F8" w:rsidRPr="00A12F58" w:rsidRDefault="00FB64F8" w:rsidP="00F34FAF">
      <w:pPr>
        <w:spacing w:before="20" w:after="20"/>
        <w:ind w:left="437"/>
        <w:rPr>
          <w:rFonts w:ascii="Calibri" w:hAnsi="Calibri"/>
          <w:b/>
          <w:color w:val="000000"/>
          <w:sz w:val="18"/>
          <w:szCs w:val="18"/>
          <w:lang w:val="sk-SK"/>
        </w:rPr>
      </w:pP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Toxicita pr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e</w:t>
      </w: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 xml:space="preserve"> reprodukc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iu</w:t>
      </w:r>
    </w:p>
    <w:p w:rsidR="006B7A56" w:rsidRPr="00A12F58" w:rsidRDefault="00C23002" w:rsidP="006B7A56">
      <w:pPr>
        <w:ind w:left="437"/>
        <w:rPr>
          <w:rFonts w:ascii="Calibri" w:hAnsi="Calibri"/>
          <w:color w:val="000000"/>
          <w:sz w:val="18"/>
          <w:szCs w:val="18"/>
          <w:lang w:val="sk-SK"/>
        </w:rPr>
      </w:pP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Na základe dostupných </w:t>
      </w:r>
      <w:r>
        <w:rPr>
          <w:rFonts w:ascii="Calibri" w:hAnsi="Calibri"/>
          <w:color w:val="000000"/>
          <w:sz w:val="18"/>
          <w:szCs w:val="18"/>
          <w:lang w:val="sk-SK"/>
        </w:rPr>
        <w:t>údajov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sk-SK"/>
        </w:rPr>
        <w:t>nie sú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kritéria pr</w:t>
      </w:r>
      <w:r>
        <w:rPr>
          <w:rFonts w:ascii="Calibri" w:hAnsi="Calibri"/>
          <w:color w:val="000000"/>
          <w:sz w:val="18"/>
          <w:szCs w:val="18"/>
          <w:lang w:val="sk-SK"/>
        </w:rPr>
        <w:t>e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klasifik</w:t>
      </w:r>
      <w:r>
        <w:rPr>
          <w:rFonts w:ascii="Calibri" w:hAnsi="Calibri"/>
          <w:color w:val="000000"/>
          <w:sz w:val="18"/>
          <w:szCs w:val="18"/>
          <w:lang w:val="sk-SK"/>
        </w:rPr>
        <w:t>á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>c</w:t>
      </w:r>
      <w:r>
        <w:rPr>
          <w:rFonts w:ascii="Calibri" w:hAnsi="Calibri"/>
          <w:color w:val="000000"/>
          <w:sz w:val="18"/>
          <w:szCs w:val="18"/>
          <w:lang w:val="sk-SK"/>
        </w:rPr>
        <w:t>iu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spln</w:t>
      </w:r>
      <w:r>
        <w:rPr>
          <w:rFonts w:ascii="Calibri" w:hAnsi="Calibri"/>
          <w:color w:val="000000"/>
          <w:sz w:val="18"/>
          <w:szCs w:val="18"/>
          <w:lang w:val="sk-SK"/>
        </w:rPr>
        <w:t>e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>n</w:t>
      </w:r>
      <w:r>
        <w:rPr>
          <w:rFonts w:ascii="Calibri" w:hAnsi="Calibri"/>
          <w:color w:val="000000"/>
          <w:sz w:val="18"/>
          <w:szCs w:val="18"/>
          <w:lang w:val="sk-SK"/>
        </w:rPr>
        <w:t>é</w:t>
      </w:r>
      <w:r w:rsidR="006B7A56" w:rsidRPr="00A12F58">
        <w:rPr>
          <w:rFonts w:ascii="Calibri" w:hAnsi="Calibri"/>
          <w:color w:val="000000"/>
          <w:sz w:val="18"/>
          <w:szCs w:val="18"/>
          <w:lang w:val="sk-SK"/>
        </w:rPr>
        <w:t>.</w:t>
      </w:r>
    </w:p>
    <w:p w:rsidR="00FB64F8" w:rsidRPr="00A12F58" w:rsidRDefault="00FB64F8" w:rsidP="00F34FAF">
      <w:pPr>
        <w:spacing w:before="20" w:after="20"/>
        <w:ind w:left="437"/>
        <w:rPr>
          <w:rFonts w:ascii="Calibri" w:hAnsi="Calibri"/>
          <w:b/>
          <w:color w:val="000000"/>
          <w:sz w:val="18"/>
          <w:szCs w:val="18"/>
          <w:lang w:val="sk-SK"/>
        </w:rPr>
      </w:pP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Toxicita pr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e</w:t>
      </w: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 xml:space="preserve"> 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š</w:t>
      </w: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 xml:space="preserve">pecifické </w:t>
      </w:r>
      <w:r w:rsidR="00C23002" w:rsidRPr="00A12F58">
        <w:rPr>
          <w:rFonts w:ascii="Calibri" w:hAnsi="Calibri"/>
          <w:b/>
          <w:color w:val="000000"/>
          <w:sz w:val="18"/>
          <w:szCs w:val="18"/>
          <w:lang w:val="sk-SK"/>
        </w:rPr>
        <w:t>c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ie</w:t>
      </w:r>
      <w:r w:rsidR="00C23002" w:rsidRPr="00A12F58">
        <w:rPr>
          <w:rFonts w:ascii="Calibri" w:hAnsi="Calibri"/>
          <w:b/>
          <w:color w:val="000000"/>
          <w:sz w:val="18"/>
          <w:szCs w:val="18"/>
          <w:lang w:val="sk-SK"/>
        </w:rPr>
        <w:t>ľové</w:t>
      </w: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 xml:space="preserve"> orgány – </w:t>
      </w:r>
      <w:r w:rsidR="00C23002" w:rsidRPr="00A12F58">
        <w:rPr>
          <w:rFonts w:ascii="Calibri" w:hAnsi="Calibri"/>
          <w:b/>
          <w:color w:val="000000"/>
          <w:sz w:val="18"/>
          <w:szCs w:val="18"/>
          <w:lang w:val="sk-SK"/>
        </w:rPr>
        <w:t>jednorazová</w:t>
      </w: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 xml:space="preserve"> expoz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í</w:t>
      </w: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c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ia</w:t>
      </w:r>
    </w:p>
    <w:p w:rsidR="006B7A56" w:rsidRPr="00A12F58" w:rsidRDefault="00C23002" w:rsidP="006B7A56">
      <w:pPr>
        <w:ind w:left="437"/>
        <w:rPr>
          <w:rFonts w:ascii="Calibri" w:hAnsi="Calibri"/>
          <w:color w:val="000000"/>
          <w:sz w:val="18"/>
          <w:szCs w:val="18"/>
          <w:lang w:val="sk-SK"/>
        </w:rPr>
      </w:pPr>
      <w:r w:rsidRPr="00A12F58">
        <w:rPr>
          <w:rFonts w:ascii="Calibri" w:hAnsi="Calibri"/>
          <w:color w:val="000000"/>
          <w:sz w:val="18"/>
          <w:szCs w:val="18"/>
          <w:lang w:val="sk-SK"/>
        </w:rPr>
        <w:t>Môže</w:t>
      </w:r>
      <w:r w:rsidR="00727BF9" w:rsidRPr="00A12F58">
        <w:rPr>
          <w:rFonts w:ascii="Calibri" w:hAnsi="Calibri"/>
          <w:color w:val="000000"/>
          <w:sz w:val="18"/>
          <w:szCs w:val="18"/>
          <w:lang w:val="sk-SK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sk-SK"/>
        </w:rPr>
        <w:t>spô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>sobiť</w:t>
      </w:r>
      <w:r w:rsidR="00727BF9" w:rsidRPr="00A12F58">
        <w:rPr>
          <w:rFonts w:ascii="Calibri" w:hAnsi="Calibri"/>
          <w:color w:val="000000"/>
          <w:sz w:val="18"/>
          <w:szCs w:val="18"/>
          <w:lang w:val="sk-SK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sk-SK"/>
        </w:rPr>
        <w:t>podráždenie</w:t>
      </w:r>
      <w:r w:rsidR="00727BF9" w:rsidRPr="00A12F58">
        <w:rPr>
          <w:rFonts w:ascii="Calibri" w:hAnsi="Calibri"/>
          <w:color w:val="000000"/>
          <w:sz w:val="18"/>
          <w:szCs w:val="18"/>
          <w:lang w:val="sk-SK"/>
        </w:rPr>
        <w:t xml:space="preserve"> dýchacích c</w:t>
      </w:r>
      <w:r>
        <w:rPr>
          <w:rFonts w:ascii="Calibri" w:hAnsi="Calibri"/>
          <w:color w:val="000000"/>
          <w:sz w:val="18"/>
          <w:szCs w:val="18"/>
          <w:lang w:val="sk-SK"/>
        </w:rPr>
        <w:t>i</w:t>
      </w:r>
      <w:r w:rsidR="00727BF9" w:rsidRPr="00A12F58">
        <w:rPr>
          <w:rFonts w:ascii="Calibri" w:hAnsi="Calibri"/>
          <w:color w:val="000000"/>
          <w:sz w:val="18"/>
          <w:szCs w:val="18"/>
          <w:lang w:val="sk-SK"/>
        </w:rPr>
        <w:t>est.</w:t>
      </w:r>
    </w:p>
    <w:p w:rsidR="00FB64F8" w:rsidRPr="00A12F58" w:rsidRDefault="00FB64F8" w:rsidP="00F34FAF">
      <w:pPr>
        <w:spacing w:before="20" w:after="20"/>
        <w:ind w:left="437"/>
        <w:rPr>
          <w:rFonts w:ascii="Calibri" w:hAnsi="Calibri"/>
          <w:b/>
          <w:color w:val="000000"/>
          <w:sz w:val="18"/>
          <w:szCs w:val="18"/>
          <w:lang w:val="sk-SK"/>
        </w:rPr>
      </w:pP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Toxicita pr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e</w:t>
      </w: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 xml:space="preserve"> 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š</w:t>
      </w: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pecifické c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ieľ</w:t>
      </w: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ové orgány – opakovaná expoz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í</w:t>
      </w: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c</w:t>
      </w:r>
      <w:r w:rsidR="00C23002">
        <w:rPr>
          <w:rFonts w:ascii="Calibri" w:hAnsi="Calibri"/>
          <w:b/>
          <w:color w:val="000000"/>
          <w:sz w:val="18"/>
          <w:szCs w:val="18"/>
          <w:lang w:val="sk-SK"/>
        </w:rPr>
        <w:t>ia</w:t>
      </w:r>
    </w:p>
    <w:p w:rsidR="006B7A56" w:rsidRPr="00A12F58" w:rsidRDefault="00C23002" w:rsidP="006B7A56">
      <w:pPr>
        <w:ind w:left="437"/>
        <w:rPr>
          <w:rFonts w:ascii="Calibri" w:hAnsi="Calibri"/>
          <w:color w:val="000000"/>
          <w:sz w:val="18"/>
          <w:szCs w:val="18"/>
          <w:lang w:val="sk-SK"/>
        </w:rPr>
      </w:pPr>
      <w:r w:rsidRPr="00A12F58">
        <w:rPr>
          <w:rFonts w:ascii="Calibri" w:hAnsi="Calibri"/>
          <w:color w:val="000000"/>
          <w:sz w:val="18"/>
          <w:szCs w:val="18"/>
          <w:lang w:val="sk-SK"/>
        </w:rPr>
        <w:t>Môže</w:t>
      </w:r>
      <w:r>
        <w:rPr>
          <w:rFonts w:ascii="Calibri" w:hAnsi="Calibri"/>
          <w:color w:val="000000"/>
          <w:sz w:val="18"/>
          <w:szCs w:val="18"/>
          <w:lang w:val="sk-SK"/>
        </w:rPr>
        <w:t xml:space="preserve"> s</w:t>
      </w:r>
      <w:r w:rsidR="004A1A18" w:rsidRPr="00A12F58">
        <w:rPr>
          <w:rFonts w:ascii="Calibri" w:hAnsi="Calibri"/>
          <w:color w:val="000000"/>
          <w:sz w:val="18"/>
          <w:szCs w:val="18"/>
          <w:lang w:val="sk-SK"/>
        </w:rPr>
        <w:t>p</w:t>
      </w:r>
      <w:r>
        <w:rPr>
          <w:rFonts w:ascii="Calibri" w:hAnsi="Calibri"/>
          <w:color w:val="000000"/>
          <w:sz w:val="18"/>
          <w:szCs w:val="18"/>
          <w:lang w:val="sk-SK"/>
        </w:rPr>
        <w:t>ô</w:t>
      </w:r>
      <w:r w:rsidR="004A1A18" w:rsidRPr="00A12F58">
        <w:rPr>
          <w:rFonts w:ascii="Calibri" w:hAnsi="Calibri"/>
          <w:color w:val="000000"/>
          <w:sz w:val="18"/>
          <w:szCs w:val="18"/>
          <w:lang w:val="sk-SK"/>
        </w:rPr>
        <w:t>sobi</w:t>
      </w:r>
      <w:r>
        <w:rPr>
          <w:rFonts w:ascii="Calibri" w:hAnsi="Calibri"/>
          <w:color w:val="000000"/>
          <w:sz w:val="18"/>
          <w:szCs w:val="18"/>
          <w:lang w:val="sk-SK"/>
        </w:rPr>
        <w:t>ť</w:t>
      </w:r>
      <w:r w:rsidR="004A1A18" w:rsidRPr="00A12F58">
        <w:rPr>
          <w:rFonts w:ascii="Calibri" w:hAnsi="Calibri"/>
          <w:color w:val="000000"/>
          <w:sz w:val="18"/>
          <w:szCs w:val="18"/>
          <w:lang w:val="sk-SK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sk-SK"/>
        </w:rPr>
        <w:t>poškodenie</w:t>
      </w:r>
      <w:r w:rsidR="004A1A18" w:rsidRPr="00A12F58">
        <w:rPr>
          <w:rFonts w:ascii="Calibri" w:hAnsi="Calibri"/>
          <w:color w:val="000000"/>
          <w:sz w:val="18"/>
          <w:szCs w:val="18"/>
          <w:lang w:val="sk-SK"/>
        </w:rPr>
        <w:t xml:space="preserve"> orgán</w:t>
      </w:r>
      <w:r>
        <w:rPr>
          <w:rFonts w:ascii="Calibri" w:hAnsi="Calibri"/>
          <w:color w:val="000000"/>
          <w:sz w:val="18"/>
          <w:szCs w:val="18"/>
          <w:lang w:val="sk-SK"/>
        </w:rPr>
        <w:t>ov (pľúc</w:t>
      </w:r>
      <w:r w:rsidR="004A1A18" w:rsidRPr="00A12F58">
        <w:rPr>
          <w:rFonts w:ascii="Calibri" w:hAnsi="Calibri"/>
          <w:color w:val="000000"/>
          <w:sz w:val="18"/>
          <w:szCs w:val="18"/>
          <w:lang w:val="sk-SK"/>
        </w:rPr>
        <w:t>) p</w:t>
      </w:r>
      <w:r>
        <w:rPr>
          <w:rFonts w:ascii="Calibri" w:hAnsi="Calibri"/>
          <w:color w:val="000000"/>
          <w:sz w:val="18"/>
          <w:szCs w:val="18"/>
          <w:lang w:val="sk-SK"/>
        </w:rPr>
        <w:t>r</w:t>
      </w:r>
      <w:r w:rsidR="004A1A18" w:rsidRPr="00A12F58">
        <w:rPr>
          <w:rFonts w:ascii="Calibri" w:hAnsi="Calibri"/>
          <w:color w:val="000000"/>
          <w:sz w:val="18"/>
          <w:szCs w:val="18"/>
          <w:lang w:val="sk-SK"/>
        </w:rPr>
        <w:t>i pr</w:t>
      </w:r>
      <w:r>
        <w:rPr>
          <w:rFonts w:ascii="Calibri" w:hAnsi="Calibri"/>
          <w:color w:val="000000"/>
          <w:sz w:val="18"/>
          <w:szCs w:val="18"/>
          <w:lang w:val="sk-SK"/>
        </w:rPr>
        <w:t>e</w:t>
      </w:r>
      <w:r w:rsidR="004A1A18" w:rsidRPr="00A12F58">
        <w:rPr>
          <w:rFonts w:ascii="Calibri" w:hAnsi="Calibri"/>
          <w:color w:val="000000"/>
          <w:sz w:val="18"/>
          <w:szCs w:val="18"/>
          <w:lang w:val="sk-SK"/>
        </w:rPr>
        <w:t>dl</w:t>
      </w:r>
      <w:r>
        <w:rPr>
          <w:rFonts w:ascii="Calibri" w:hAnsi="Calibri"/>
          <w:color w:val="000000"/>
          <w:sz w:val="18"/>
          <w:szCs w:val="18"/>
          <w:lang w:val="sk-SK"/>
        </w:rPr>
        <w:t>ženej alebo opakovanej</w:t>
      </w:r>
      <w:r w:rsidR="004A1A18" w:rsidRPr="00A12F58">
        <w:rPr>
          <w:rFonts w:ascii="Calibri" w:hAnsi="Calibri"/>
          <w:color w:val="000000"/>
          <w:sz w:val="18"/>
          <w:szCs w:val="18"/>
          <w:lang w:val="sk-SK"/>
        </w:rPr>
        <w:t xml:space="preserve"> expoz</w:t>
      </w:r>
      <w:r>
        <w:rPr>
          <w:rFonts w:ascii="Calibri" w:hAnsi="Calibri"/>
          <w:color w:val="000000"/>
          <w:sz w:val="18"/>
          <w:szCs w:val="18"/>
          <w:lang w:val="sk-SK"/>
        </w:rPr>
        <w:t>í</w:t>
      </w:r>
      <w:r w:rsidR="004A1A18" w:rsidRPr="00A12F58">
        <w:rPr>
          <w:rFonts w:ascii="Calibri" w:hAnsi="Calibri"/>
          <w:color w:val="000000"/>
          <w:sz w:val="18"/>
          <w:szCs w:val="18"/>
          <w:lang w:val="sk-SK"/>
        </w:rPr>
        <w:t>c</w:t>
      </w:r>
      <w:r>
        <w:rPr>
          <w:rFonts w:ascii="Calibri" w:hAnsi="Calibri"/>
          <w:color w:val="000000"/>
          <w:sz w:val="18"/>
          <w:szCs w:val="18"/>
          <w:lang w:val="sk-SK"/>
        </w:rPr>
        <w:t>i</w:t>
      </w:r>
      <w:r w:rsidR="004A1A18" w:rsidRPr="00A12F58">
        <w:rPr>
          <w:rFonts w:ascii="Calibri" w:hAnsi="Calibri"/>
          <w:color w:val="000000"/>
          <w:sz w:val="18"/>
          <w:szCs w:val="18"/>
          <w:lang w:val="sk-SK"/>
        </w:rPr>
        <w:t>i (vd</w:t>
      </w:r>
      <w:r>
        <w:rPr>
          <w:rFonts w:ascii="Calibri" w:hAnsi="Calibri"/>
          <w:color w:val="000000"/>
          <w:sz w:val="18"/>
          <w:szCs w:val="18"/>
          <w:lang w:val="sk-SK"/>
        </w:rPr>
        <w:t>ý</w:t>
      </w:r>
      <w:r w:rsidR="004A1A18" w:rsidRPr="00A12F58">
        <w:rPr>
          <w:rFonts w:ascii="Calibri" w:hAnsi="Calibri"/>
          <w:color w:val="000000"/>
          <w:sz w:val="18"/>
          <w:szCs w:val="18"/>
          <w:lang w:val="sk-SK"/>
        </w:rPr>
        <w:t>chnutí).</w:t>
      </w:r>
    </w:p>
    <w:p w:rsidR="00FB64F8" w:rsidRPr="00A12F58" w:rsidRDefault="00C23002" w:rsidP="00F34FAF">
      <w:pPr>
        <w:spacing w:before="20" w:after="20"/>
        <w:ind w:left="437"/>
        <w:rPr>
          <w:rFonts w:ascii="Calibri" w:hAnsi="Calibri"/>
          <w:b/>
          <w:color w:val="000000"/>
          <w:sz w:val="18"/>
          <w:szCs w:val="18"/>
          <w:lang w:val="sk-SK"/>
        </w:rPr>
      </w:pP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Nebezpečnosť</w:t>
      </w:r>
      <w:r w:rsidR="00FB64F8" w:rsidRPr="00A12F58">
        <w:rPr>
          <w:rFonts w:ascii="Calibri" w:hAnsi="Calibri"/>
          <w:b/>
          <w:color w:val="000000"/>
          <w:sz w:val="18"/>
          <w:szCs w:val="18"/>
          <w:lang w:val="sk-SK"/>
        </w:rPr>
        <w:t xml:space="preserve"> </w:t>
      </w:r>
      <w:r w:rsidRPr="00A12F58">
        <w:rPr>
          <w:rFonts w:ascii="Calibri" w:hAnsi="Calibri"/>
          <w:b/>
          <w:color w:val="000000"/>
          <w:sz w:val="18"/>
          <w:szCs w:val="18"/>
          <w:lang w:val="sk-SK"/>
        </w:rPr>
        <w:t>pri</w:t>
      </w:r>
      <w:r>
        <w:rPr>
          <w:rFonts w:ascii="Calibri" w:hAnsi="Calibri"/>
          <w:b/>
          <w:color w:val="000000"/>
          <w:sz w:val="18"/>
          <w:szCs w:val="18"/>
          <w:lang w:val="sk-SK"/>
        </w:rPr>
        <w:t xml:space="preserve"> vdý</w:t>
      </w:r>
      <w:r w:rsidR="00FB64F8" w:rsidRPr="00A12F58">
        <w:rPr>
          <w:rFonts w:ascii="Calibri" w:hAnsi="Calibri"/>
          <w:b/>
          <w:color w:val="000000"/>
          <w:sz w:val="18"/>
          <w:szCs w:val="18"/>
          <w:lang w:val="sk-SK"/>
        </w:rPr>
        <w:t>chnutí</w:t>
      </w:r>
    </w:p>
    <w:p w:rsidR="006B7A56" w:rsidRPr="00A12F58" w:rsidRDefault="00C23002" w:rsidP="006B7A56">
      <w:pPr>
        <w:ind w:left="437"/>
        <w:rPr>
          <w:rFonts w:ascii="Calibri" w:hAnsi="Calibri"/>
          <w:color w:val="000000"/>
          <w:sz w:val="18"/>
          <w:szCs w:val="18"/>
          <w:lang w:val="sk-SK"/>
        </w:rPr>
      </w:pP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Na základe dostupných </w:t>
      </w:r>
      <w:r>
        <w:rPr>
          <w:rFonts w:ascii="Calibri" w:hAnsi="Calibri"/>
          <w:color w:val="000000"/>
          <w:sz w:val="18"/>
          <w:szCs w:val="18"/>
          <w:lang w:val="sk-SK"/>
        </w:rPr>
        <w:t>údajov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sk-SK"/>
        </w:rPr>
        <w:t>nie sú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kritéria pr</w:t>
      </w:r>
      <w:r>
        <w:rPr>
          <w:rFonts w:ascii="Calibri" w:hAnsi="Calibri"/>
          <w:color w:val="000000"/>
          <w:sz w:val="18"/>
          <w:szCs w:val="18"/>
          <w:lang w:val="sk-SK"/>
        </w:rPr>
        <w:t>e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klasifik</w:t>
      </w:r>
      <w:r>
        <w:rPr>
          <w:rFonts w:ascii="Calibri" w:hAnsi="Calibri"/>
          <w:color w:val="000000"/>
          <w:sz w:val="18"/>
          <w:szCs w:val="18"/>
          <w:lang w:val="sk-SK"/>
        </w:rPr>
        <w:t>á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>c</w:t>
      </w:r>
      <w:r>
        <w:rPr>
          <w:rFonts w:ascii="Calibri" w:hAnsi="Calibri"/>
          <w:color w:val="000000"/>
          <w:sz w:val="18"/>
          <w:szCs w:val="18"/>
          <w:lang w:val="sk-SK"/>
        </w:rPr>
        <w:t>iu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 xml:space="preserve"> spln</w:t>
      </w:r>
      <w:r>
        <w:rPr>
          <w:rFonts w:ascii="Calibri" w:hAnsi="Calibri"/>
          <w:color w:val="000000"/>
          <w:sz w:val="18"/>
          <w:szCs w:val="18"/>
          <w:lang w:val="sk-SK"/>
        </w:rPr>
        <w:t>e</w:t>
      </w:r>
      <w:r w:rsidRPr="00A12F58">
        <w:rPr>
          <w:rFonts w:ascii="Calibri" w:hAnsi="Calibri"/>
          <w:color w:val="000000"/>
          <w:sz w:val="18"/>
          <w:szCs w:val="18"/>
          <w:lang w:val="sk-SK"/>
        </w:rPr>
        <w:t>n</w:t>
      </w:r>
      <w:r>
        <w:rPr>
          <w:rFonts w:ascii="Calibri" w:hAnsi="Calibri"/>
          <w:color w:val="000000"/>
          <w:sz w:val="18"/>
          <w:szCs w:val="18"/>
          <w:lang w:val="sk-SK"/>
        </w:rPr>
        <w:t>é</w:t>
      </w:r>
      <w:r w:rsidR="006B7A56" w:rsidRPr="00A12F58">
        <w:rPr>
          <w:rFonts w:ascii="Calibri" w:hAnsi="Calibri"/>
          <w:color w:val="000000"/>
          <w:sz w:val="18"/>
          <w:szCs w:val="18"/>
          <w:lang w:val="sk-SK"/>
        </w:rPr>
        <w:t>.</w:t>
      </w:r>
    </w:p>
    <w:p w:rsidR="007D0D05" w:rsidRPr="00A12F58" w:rsidRDefault="007D0D05" w:rsidP="0070334F">
      <w:pPr>
        <w:pStyle w:val="Style9"/>
        <w:widowControl/>
        <w:spacing w:line="240" w:lineRule="auto"/>
        <w:ind w:left="437"/>
        <w:jc w:val="both"/>
        <w:rPr>
          <w:rStyle w:val="FontStyle26"/>
          <w:rFonts w:asciiTheme="minorHAnsi" w:hAnsiTheme="minorHAnsi"/>
          <w:sz w:val="12"/>
          <w:szCs w:val="12"/>
          <w:lang w:val="sk-SK" w:eastAsia="en-U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0"/>
      </w:tblGrid>
      <w:tr w:rsidR="00EA40BF" w:rsidRPr="00A12F58" w:rsidTr="00735782">
        <w:tc>
          <w:tcPr>
            <w:tcW w:w="9740" w:type="dxa"/>
            <w:shd w:val="clear" w:color="auto" w:fill="00A800"/>
          </w:tcPr>
          <w:p w:rsidR="00EA40BF" w:rsidRPr="00A12F58" w:rsidRDefault="0046542B" w:rsidP="00735053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Theme="minorHAnsi" w:hAnsiTheme="minorHAnsi"/>
                <w:bCs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ČASŤ</w:t>
            </w:r>
            <w:r w:rsidR="006B7A56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12: Ekologické inform</w:t>
            </w:r>
            <w:r w:rsidR="00735053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á</w:t>
            </w:r>
            <w:r w:rsidR="006B7A56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c</w:t>
            </w:r>
            <w:r w:rsidR="00735053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i</w:t>
            </w:r>
            <w:r w:rsidR="006B7A56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e</w:t>
            </w:r>
          </w:p>
        </w:tc>
      </w:tr>
    </w:tbl>
    <w:p w:rsidR="002F43BB" w:rsidRPr="00A12F58" w:rsidRDefault="002F43BB" w:rsidP="009146F7">
      <w:pPr>
        <w:pStyle w:val="Style11"/>
        <w:widowControl/>
        <w:spacing w:before="60" w:after="60"/>
        <w:jc w:val="left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12.1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Toxicita</w:t>
      </w:r>
    </w:p>
    <w:p w:rsidR="00DD24B8" w:rsidRPr="00A12F58" w:rsidRDefault="002317C5" w:rsidP="00DD24B8">
      <w:pPr>
        <w:pStyle w:val="Style10"/>
        <w:tabs>
          <w:tab w:val="left" w:pos="3278"/>
        </w:tabs>
        <w:spacing w:line="240" w:lineRule="auto"/>
        <w:ind w:left="437" w:firstLine="0"/>
        <w:jc w:val="both"/>
        <w:rPr>
          <w:rStyle w:val="FontStyle26"/>
          <w:rFonts w:asciiTheme="minorHAnsi" w:hAnsiTheme="minorHAnsi"/>
          <w:b/>
          <w:szCs w:val="18"/>
          <w:lang w:val="sk-SK"/>
        </w:rPr>
      </w:pPr>
      <w:r w:rsidRPr="00A12F58">
        <w:rPr>
          <w:rFonts w:ascii="Calibri" w:hAnsi="Calibri"/>
          <w:sz w:val="18"/>
          <w:szCs w:val="18"/>
          <w:lang w:val="sk-SK"/>
        </w:rPr>
        <w:t>P</w:t>
      </w:r>
      <w:r w:rsidR="00735053">
        <w:rPr>
          <w:rFonts w:ascii="Calibri" w:hAnsi="Calibri"/>
          <w:sz w:val="18"/>
          <w:szCs w:val="18"/>
          <w:lang w:val="sk-SK"/>
        </w:rPr>
        <w:t>rí</w:t>
      </w:r>
      <w:r w:rsidRPr="00A12F58">
        <w:rPr>
          <w:rFonts w:ascii="Calibri" w:hAnsi="Calibri"/>
          <w:sz w:val="18"/>
          <w:szCs w:val="18"/>
          <w:lang w:val="sk-SK"/>
        </w:rPr>
        <w:t>prav</w:t>
      </w:r>
      <w:r w:rsidR="00735053">
        <w:rPr>
          <w:rFonts w:ascii="Calibri" w:hAnsi="Calibri"/>
          <w:sz w:val="18"/>
          <w:szCs w:val="18"/>
          <w:lang w:val="sk-SK"/>
        </w:rPr>
        <w:t>o</w:t>
      </w:r>
      <w:r w:rsidRPr="00A12F58">
        <w:rPr>
          <w:rFonts w:ascii="Calibri" w:hAnsi="Calibri"/>
          <w:sz w:val="18"/>
          <w:szCs w:val="18"/>
          <w:lang w:val="sk-SK"/>
        </w:rPr>
        <w:t>k je klasifikov</w:t>
      </w:r>
      <w:r w:rsidR="00735053">
        <w:rPr>
          <w:rFonts w:ascii="Calibri" w:hAnsi="Calibri"/>
          <w:sz w:val="18"/>
          <w:szCs w:val="18"/>
          <w:lang w:val="sk-SK"/>
        </w:rPr>
        <w:t>a</w:t>
      </w:r>
      <w:r w:rsidRPr="00A12F58">
        <w:rPr>
          <w:rFonts w:ascii="Calibri" w:hAnsi="Calibri"/>
          <w:sz w:val="18"/>
          <w:szCs w:val="18"/>
          <w:lang w:val="sk-SK"/>
        </w:rPr>
        <w:t>n</w:t>
      </w:r>
      <w:r w:rsidR="00735053">
        <w:rPr>
          <w:rFonts w:ascii="Calibri" w:hAnsi="Calibri"/>
          <w:sz w:val="18"/>
          <w:szCs w:val="18"/>
          <w:lang w:val="sk-SK"/>
        </w:rPr>
        <w:t>ý</w:t>
      </w:r>
      <w:r w:rsidRPr="00A12F58">
        <w:rPr>
          <w:rFonts w:ascii="Calibri" w:hAnsi="Calibri"/>
          <w:sz w:val="18"/>
          <w:szCs w:val="18"/>
          <w:lang w:val="sk-SK"/>
        </w:rPr>
        <w:t xml:space="preserve"> ako nebezpečný pr</w:t>
      </w:r>
      <w:r w:rsidR="00735053">
        <w:rPr>
          <w:rFonts w:ascii="Calibri" w:hAnsi="Calibri"/>
          <w:sz w:val="18"/>
          <w:szCs w:val="18"/>
          <w:lang w:val="sk-SK"/>
        </w:rPr>
        <w:t>e</w:t>
      </w:r>
      <w:r w:rsidRPr="00A12F58">
        <w:rPr>
          <w:rFonts w:ascii="Calibri" w:hAnsi="Calibri"/>
          <w:sz w:val="18"/>
          <w:szCs w:val="18"/>
          <w:lang w:val="sk-SK"/>
        </w:rPr>
        <w:t xml:space="preserve"> vodn</w:t>
      </w:r>
      <w:r w:rsidR="00735053">
        <w:rPr>
          <w:rFonts w:ascii="Calibri" w:hAnsi="Calibri"/>
          <w:sz w:val="18"/>
          <w:szCs w:val="18"/>
          <w:lang w:val="sk-SK"/>
        </w:rPr>
        <w:t>é</w:t>
      </w:r>
      <w:r w:rsidRPr="00A12F58">
        <w:rPr>
          <w:rFonts w:ascii="Calibri" w:hAnsi="Calibri"/>
          <w:sz w:val="18"/>
          <w:szCs w:val="18"/>
          <w:lang w:val="sk-SK"/>
        </w:rPr>
        <w:t xml:space="preserve"> prost</w:t>
      </w:r>
      <w:r w:rsidR="00735053">
        <w:rPr>
          <w:rFonts w:ascii="Calibri" w:hAnsi="Calibri"/>
          <w:sz w:val="18"/>
          <w:szCs w:val="18"/>
          <w:lang w:val="sk-SK"/>
        </w:rPr>
        <w:t>redie</w:t>
      </w:r>
      <w:r w:rsidRPr="00A12F58">
        <w:rPr>
          <w:rFonts w:ascii="Calibri" w:hAnsi="Calibri"/>
          <w:sz w:val="18"/>
          <w:szCs w:val="18"/>
          <w:lang w:val="sk-SK"/>
        </w:rPr>
        <w:t>. Nebezpečný pr</w:t>
      </w:r>
      <w:r w:rsidR="00735053">
        <w:rPr>
          <w:rFonts w:ascii="Calibri" w:hAnsi="Calibri"/>
          <w:sz w:val="18"/>
          <w:szCs w:val="18"/>
          <w:lang w:val="sk-SK"/>
        </w:rPr>
        <w:t>e</w:t>
      </w:r>
      <w:r w:rsidRPr="00A12F58">
        <w:rPr>
          <w:rFonts w:ascii="Calibri" w:hAnsi="Calibri"/>
          <w:sz w:val="18"/>
          <w:szCs w:val="18"/>
          <w:lang w:val="sk-SK"/>
        </w:rPr>
        <w:t xml:space="preserve"> vodn</w:t>
      </w:r>
      <w:r w:rsidR="00735053">
        <w:rPr>
          <w:rFonts w:ascii="Calibri" w:hAnsi="Calibri"/>
          <w:sz w:val="18"/>
          <w:szCs w:val="18"/>
          <w:lang w:val="sk-SK"/>
        </w:rPr>
        <w:t>é</w:t>
      </w:r>
      <w:r w:rsidRPr="00A12F58">
        <w:rPr>
          <w:rFonts w:ascii="Calibri" w:hAnsi="Calibri"/>
          <w:sz w:val="18"/>
          <w:szCs w:val="18"/>
          <w:lang w:val="sk-SK"/>
        </w:rPr>
        <w:t xml:space="preserve"> prost</w:t>
      </w:r>
      <w:r w:rsidR="00735053">
        <w:rPr>
          <w:rFonts w:ascii="Calibri" w:hAnsi="Calibri"/>
          <w:sz w:val="18"/>
          <w:szCs w:val="18"/>
          <w:lang w:val="sk-SK"/>
        </w:rPr>
        <w:t>r</w:t>
      </w:r>
      <w:r w:rsidRPr="00A12F58">
        <w:rPr>
          <w:rFonts w:ascii="Calibri" w:hAnsi="Calibri"/>
          <w:sz w:val="18"/>
          <w:szCs w:val="18"/>
          <w:lang w:val="sk-SK"/>
        </w:rPr>
        <w:t>ed</w:t>
      </w:r>
      <w:r w:rsidR="00735053">
        <w:rPr>
          <w:rFonts w:ascii="Calibri" w:hAnsi="Calibri"/>
          <w:sz w:val="18"/>
          <w:szCs w:val="18"/>
          <w:lang w:val="sk-SK"/>
        </w:rPr>
        <w:t>ie</w:t>
      </w:r>
      <w:r w:rsidRPr="00A12F58">
        <w:rPr>
          <w:rFonts w:ascii="Calibri" w:hAnsi="Calibri"/>
          <w:sz w:val="18"/>
          <w:szCs w:val="18"/>
          <w:lang w:val="sk-SK"/>
        </w:rPr>
        <w:t>.</w:t>
      </w:r>
    </w:p>
    <w:p w:rsidR="002F43BB" w:rsidRPr="00A12F58" w:rsidRDefault="00E219CD" w:rsidP="009146F7">
      <w:pPr>
        <w:pStyle w:val="Style16"/>
        <w:widowControl/>
        <w:tabs>
          <w:tab w:val="left" w:pos="442"/>
        </w:tabs>
        <w:spacing w:before="60" w:after="60"/>
        <w:jc w:val="both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12.2 </w:t>
      </w:r>
      <w:proofErr w:type="spellStart"/>
      <w:r w:rsidRPr="00A12F58">
        <w:rPr>
          <w:rStyle w:val="FontStyle25"/>
          <w:rFonts w:ascii="Calibri" w:hAnsi="Calibri"/>
          <w:bCs/>
          <w:szCs w:val="18"/>
          <w:lang w:val="sk-SK"/>
        </w:rPr>
        <w:t>Perzistenc</w:t>
      </w:r>
      <w:r w:rsidR="00735053">
        <w:rPr>
          <w:rStyle w:val="FontStyle25"/>
          <w:rFonts w:ascii="Calibri" w:hAnsi="Calibri"/>
          <w:bCs/>
          <w:szCs w:val="18"/>
          <w:lang w:val="sk-SK"/>
        </w:rPr>
        <w:t>ia</w:t>
      </w:r>
      <w:proofErr w:type="spellEnd"/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a </w:t>
      </w:r>
      <w:r w:rsidR="00735053" w:rsidRPr="00A12F58">
        <w:rPr>
          <w:rStyle w:val="FontStyle25"/>
          <w:rFonts w:ascii="Calibri" w:hAnsi="Calibri"/>
          <w:bCs/>
          <w:szCs w:val="18"/>
          <w:lang w:val="sk-SK"/>
        </w:rPr>
        <w:t>rozložiteľnosť</w:t>
      </w:r>
    </w:p>
    <w:p w:rsidR="002F43BB" w:rsidRPr="00A12F58" w:rsidRDefault="002317C5" w:rsidP="00F52CC1">
      <w:pPr>
        <w:pStyle w:val="Style8"/>
        <w:widowControl/>
        <w:spacing w:line="240" w:lineRule="auto"/>
        <w:ind w:left="413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Ž</w:t>
      </w:r>
      <w:r w:rsidR="00735053">
        <w:rPr>
          <w:rStyle w:val="FontStyle26"/>
          <w:rFonts w:ascii="Calibri" w:hAnsi="Calibri"/>
          <w:szCs w:val="18"/>
          <w:lang w:val="sk-SK"/>
        </w:rPr>
        <w:t xml:space="preserve">iadne 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údaje </w:t>
      </w:r>
      <w:r w:rsidR="00735053">
        <w:rPr>
          <w:rStyle w:val="FontStyle26"/>
          <w:rFonts w:ascii="Calibri" w:hAnsi="Calibri"/>
          <w:szCs w:val="18"/>
          <w:lang w:val="sk-SK"/>
        </w:rPr>
        <w:t xml:space="preserve">nie sú </w:t>
      </w:r>
      <w:r w:rsidRPr="00A12F58">
        <w:rPr>
          <w:rStyle w:val="FontStyle26"/>
          <w:rFonts w:ascii="Calibri" w:hAnsi="Calibri"/>
          <w:szCs w:val="18"/>
          <w:lang w:val="sk-SK"/>
        </w:rPr>
        <w:t>k dispoz</w:t>
      </w:r>
      <w:r w:rsidR="00735053">
        <w:rPr>
          <w:rStyle w:val="FontStyle26"/>
          <w:rFonts w:ascii="Calibri" w:hAnsi="Calibri"/>
          <w:szCs w:val="18"/>
          <w:lang w:val="sk-SK"/>
        </w:rPr>
        <w:t>í</w:t>
      </w:r>
      <w:r w:rsidRPr="00A12F58">
        <w:rPr>
          <w:rStyle w:val="FontStyle26"/>
          <w:rFonts w:ascii="Calibri" w:hAnsi="Calibri"/>
          <w:szCs w:val="18"/>
          <w:lang w:val="sk-SK"/>
        </w:rPr>
        <w:t>ci</w:t>
      </w:r>
      <w:r w:rsidR="00735053">
        <w:rPr>
          <w:rStyle w:val="FontStyle26"/>
          <w:rFonts w:ascii="Calibri" w:hAnsi="Calibri"/>
          <w:szCs w:val="18"/>
          <w:lang w:val="sk-SK"/>
        </w:rPr>
        <w:t>i</w:t>
      </w:r>
      <w:r w:rsidRPr="00A12F58">
        <w:rPr>
          <w:rStyle w:val="FontStyle26"/>
          <w:rFonts w:asciiTheme="minorHAnsi" w:hAnsiTheme="minorHAnsi"/>
          <w:szCs w:val="18"/>
          <w:lang w:val="sk-SK"/>
        </w:rPr>
        <w:t>.</w:t>
      </w:r>
    </w:p>
    <w:p w:rsidR="002F43BB" w:rsidRPr="00A12F58" w:rsidRDefault="00E219CD" w:rsidP="009146F7">
      <w:pPr>
        <w:pStyle w:val="Style16"/>
        <w:widowControl/>
        <w:tabs>
          <w:tab w:val="left" w:pos="442"/>
        </w:tabs>
        <w:spacing w:before="60" w:after="6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12.3 </w:t>
      </w:r>
      <w:proofErr w:type="spellStart"/>
      <w:r w:rsidRPr="00A12F58">
        <w:rPr>
          <w:rStyle w:val="FontStyle25"/>
          <w:rFonts w:ascii="Calibri" w:hAnsi="Calibri"/>
          <w:bCs/>
          <w:szCs w:val="18"/>
          <w:lang w:val="sk-SK"/>
        </w:rPr>
        <w:t>Bioakumulačn</w:t>
      </w:r>
      <w:r w:rsidR="00735053">
        <w:rPr>
          <w:rStyle w:val="FontStyle25"/>
          <w:rFonts w:ascii="Calibri" w:hAnsi="Calibri"/>
          <w:bCs/>
          <w:szCs w:val="18"/>
          <w:lang w:val="sk-SK"/>
        </w:rPr>
        <w:t>ý</w:t>
      </w:r>
      <w:proofErr w:type="spellEnd"/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potenciál</w:t>
      </w:r>
    </w:p>
    <w:p w:rsidR="002F43BB" w:rsidRPr="00A12F58" w:rsidRDefault="002317C5" w:rsidP="00497E5B">
      <w:pPr>
        <w:pStyle w:val="Style8"/>
        <w:widowControl/>
        <w:spacing w:line="240" w:lineRule="auto"/>
        <w:ind w:left="413"/>
        <w:jc w:val="left"/>
        <w:rPr>
          <w:rStyle w:val="FontStyle26"/>
          <w:rFonts w:asciiTheme="minorHAnsi" w:hAnsiTheme="minorHAnsi"/>
          <w:szCs w:val="18"/>
          <w:lang w:val="sk-SK"/>
        </w:rPr>
      </w:pPr>
      <w:proofErr w:type="spellStart"/>
      <w:r w:rsidRPr="00A12F58">
        <w:rPr>
          <w:rStyle w:val="FontStyle26"/>
          <w:rFonts w:ascii="Calibri" w:hAnsi="Calibri"/>
          <w:szCs w:val="18"/>
          <w:lang w:val="sk-SK"/>
        </w:rPr>
        <w:t>Bi</w:t>
      </w:r>
      <w:r w:rsidR="00735053">
        <w:rPr>
          <w:rStyle w:val="FontStyle26"/>
          <w:rFonts w:ascii="Calibri" w:hAnsi="Calibri"/>
          <w:szCs w:val="18"/>
          <w:lang w:val="sk-SK"/>
        </w:rPr>
        <w:t>oakumulá</w:t>
      </w:r>
      <w:r w:rsidRPr="00A12F58">
        <w:rPr>
          <w:rStyle w:val="FontStyle26"/>
          <w:rFonts w:ascii="Calibri" w:hAnsi="Calibri"/>
          <w:szCs w:val="18"/>
          <w:lang w:val="sk-SK"/>
        </w:rPr>
        <w:t>c</w:t>
      </w:r>
      <w:r w:rsidR="00735053">
        <w:rPr>
          <w:rStyle w:val="FontStyle26"/>
          <w:rFonts w:ascii="Calibri" w:hAnsi="Calibri"/>
          <w:szCs w:val="18"/>
          <w:lang w:val="sk-SK"/>
        </w:rPr>
        <w:t>ia</w:t>
      </w:r>
      <w:proofErr w:type="spellEnd"/>
      <w:r w:rsidRPr="00A12F58">
        <w:rPr>
          <w:rStyle w:val="FontStyle26"/>
          <w:rFonts w:ascii="Calibri" w:hAnsi="Calibri"/>
          <w:szCs w:val="18"/>
          <w:lang w:val="sk-SK"/>
        </w:rPr>
        <w:t xml:space="preserve"> s</w:t>
      </w:r>
      <w:r w:rsidR="00735053">
        <w:rPr>
          <w:rStyle w:val="FontStyle26"/>
          <w:rFonts w:ascii="Calibri" w:hAnsi="Calibri"/>
          <w:szCs w:val="18"/>
          <w:lang w:val="sk-SK"/>
        </w:rPr>
        <w:t>a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neoč</w:t>
      </w:r>
      <w:r w:rsidR="00735053">
        <w:rPr>
          <w:rStyle w:val="FontStyle26"/>
          <w:rFonts w:ascii="Calibri" w:hAnsi="Calibri"/>
          <w:szCs w:val="18"/>
          <w:lang w:val="sk-SK"/>
        </w:rPr>
        <w:t>a</w:t>
      </w:r>
      <w:r w:rsidRPr="00A12F58">
        <w:rPr>
          <w:rStyle w:val="FontStyle26"/>
          <w:rFonts w:ascii="Calibri" w:hAnsi="Calibri"/>
          <w:szCs w:val="18"/>
          <w:lang w:val="sk-SK"/>
        </w:rPr>
        <w:t>káv</w:t>
      </w:r>
      <w:r w:rsidR="00735053">
        <w:rPr>
          <w:rStyle w:val="FontStyle26"/>
          <w:rFonts w:ascii="Calibri" w:hAnsi="Calibri"/>
          <w:szCs w:val="18"/>
          <w:lang w:val="sk-SK"/>
        </w:rPr>
        <w:t>a</w:t>
      </w:r>
      <w:r w:rsidRPr="00A12F58">
        <w:rPr>
          <w:rStyle w:val="FontStyle26"/>
          <w:rFonts w:ascii="Calibri" w:hAnsi="Calibri"/>
          <w:szCs w:val="18"/>
          <w:lang w:val="sk-SK"/>
        </w:rPr>
        <w:t>.</w:t>
      </w:r>
    </w:p>
    <w:p w:rsidR="002F43BB" w:rsidRPr="00A12F58" w:rsidRDefault="00E219CD" w:rsidP="009146F7">
      <w:pPr>
        <w:pStyle w:val="Style2"/>
        <w:widowControl/>
        <w:tabs>
          <w:tab w:val="left" w:pos="422"/>
        </w:tabs>
        <w:spacing w:before="60" w:after="60" w:line="240" w:lineRule="auto"/>
        <w:ind w:firstLine="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12.4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Mobilita v </w:t>
      </w:r>
      <w:r w:rsidR="00735053">
        <w:rPr>
          <w:rStyle w:val="FontStyle25"/>
          <w:rFonts w:ascii="Calibri" w:hAnsi="Calibri"/>
          <w:bCs/>
          <w:szCs w:val="18"/>
          <w:lang w:val="sk-SK"/>
        </w:rPr>
        <w:t>pô</w:t>
      </w:r>
      <w:r w:rsidR="00735053" w:rsidRPr="00A12F58">
        <w:rPr>
          <w:rStyle w:val="FontStyle25"/>
          <w:rFonts w:ascii="Calibri" w:hAnsi="Calibri"/>
          <w:bCs/>
          <w:szCs w:val="18"/>
          <w:lang w:val="sk-SK"/>
        </w:rPr>
        <w:t>de</w:t>
      </w:r>
    </w:p>
    <w:p w:rsidR="002F43BB" w:rsidRPr="00A12F58" w:rsidRDefault="00735053" w:rsidP="00497E5B">
      <w:pPr>
        <w:pStyle w:val="Style8"/>
        <w:widowControl/>
        <w:spacing w:line="240" w:lineRule="auto"/>
        <w:ind w:left="413"/>
        <w:jc w:val="left"/>
        <w:rPr>
          <w:rStyle w:val="FontStyle26"/>
          <w:rFonts w:asciiTheme="minorHAnsi" w:hAnsiTheme="minorHAnsi"/>
          <w:szCs w:val="18"/>
          <w:lang w:val="sk-SK"/>
        </w:rPr>
      </w:pPr>
      <w:r>
        <w:rPr>
          <w:rStyle w:val="FontStyle26"/>
          <w:rFonts w:asciiTheme="minorHAnsi" w:hAnsiTheme="minorHAnsi"/>
          <w:szCs w:val="18"/>
          <w:lang w:val="sk-SK"/>
        </w:rPr>
        <w:t>Pr</w:t>
      </w:r>
      <w:r w:rsidRPr="00A12F58">
        <w:rPr>
          <w:rStyle w:val="FontStyle26"/>
          <w:rFonts w:asciiTheme="minorHAnsi" w:hAnsiTheme="minorHAnsi"/>
          <w:szCs w:val="18"/>
          <w:lang w:val="sk-SK"/>
        </w:rPr>
        <w:t>ípravok</w:t>
      </w:r>
      <w:r>
        <w:rPr>
          <w:rStyle w:val="FontStyle26"/>
          <w:rFonts w:asciiTheme="minorHAnsi" w:hAnsiTheme="minorHAnsi"/>
          <w:szCs w:val="18"/>
          <w:lang w:val="sk-SK"/>
        </w:rPr>
        <w:t xml:space="preserve"> je mobilní v pô</w:t>
      </w:r>
      <w:r w:rsidR="00994815" w:rsidRPr="00A12F58">
        <w:rPr>
          <w:rStyle w:val="FontStyle26"/>
          <w:rFonts w:asciiTheme="minorHAnsi" w:hAnsiTheme="minorHAnsi"/>
          <w:szCs w:val="18"/>
          <w:lang w:val="sk-SK"/>
        </w:rPr>
        <w:t>d</w:t>
      </w:r>
      <w:r>
        <w:rPr>
          <w:rStyle w:val="FontStyle26"/>
          <w:rFonts w:asciiTheme="minorHAnsi" w:hAnsiTheme="minorHAnsi"/>
          <w:szCs w:val="18"/>
          <w:lang w:val="sk-SK"/>
        </w:rPr>
        <w:t>e</w:t>
      </w:r>
      <w:r w:rsidR="00994815" w:rsidRPr="00A12F58">
        <w:rPr>
          <w:rStyle w:val="FontStyle26"/>
          <w:rFonts w:asciiTheme="minorHAnsi" w:hAnsiTheme="minorHAnsi"/>
          <w:szCs w:val="18"/>
          <w:lang w:val="sk-SK"/>
        </w:rPr>
        <w:t>.</w:t>
      </w:r>
    </w:p>
    <w:p w:rsidR="00E219CD" w:rsidRPr="00A12F58" w:rsidRDefault="00E219CD" w:rsidP="009146F7">
      <w:pPr>
        <w:pStyle w:val="Style2"/>
        <w:widowControl/>
        <w:tabs>
          <w:tab w:val="left" w:pos="422"/>
        </w:tabs>
        <w:spacing w:before="60" w:after="60" w:line="240" w:lineRule="auto"/>
        <w:ind w:right="5069" w:firstLine="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12.5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Výsledky po</w:t>
      </w:r>
      <w:r w:rsidR="00735053">
        <w:rPr>
          <w:rStyle w:val="FontStyle25"/>
          <w:rFonts w:ascii="Calibri" w:hAnsi="Calibri"/>
          <w:bCs/>
          <w:szCs w:val="18"/>
          <w:lang w:val="sk-SK"/>
        </w:rPr>
        <w:t>súdenia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PBT a </w:t>
      </w:r>
      <w:proofErr w:type="spellStart"/>
      <w:r w:rsidRPr="00A12F58">
        <w:rPr>
          <w:rStyle w:val="FontStyle25"/>
          <w:rFonts w:ascii="Calibri" w:hAnsi="Calibri"/>
          <w:bCs/>
          <w:szCs w:val="18"/>
          <w:lang w:val="sk-SK"/>
        </w:rPr>
        <w:t>vPvB</w:t>
      </w:r>
      <w:proofErr w:type="spellEnd"/>
    </w:p>
    <w:p w:rsidR="00E219CD" w:rsidRPr="00A12F58" w:rsidRDefault="006D2F6B" w:rsidP="009146F7">
      <w:pPr>
        <w:pStyle w:val="Style2"/>
        <w:widowControl/>
        <w:tabs>
          <w:tab w:val="left" w:pos="422"/>
        </w:tabs>
        <w:spacing w:line="240" w:lineRule="auto"/>
        <w:ind w:left="437" w:firstLine="0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Neplatí.</w:t>
      </w:r>
    </w:p>
    <w:p w:rsidR="00E219CD" w:rsidRPr="00A12F58" w:rsidRDefault="002F43BB" w:rsidP="00EA40BF">
      <w:pPr>
        <w:pStyle w:val="Style13"/>
        <w:widowControl/>
        <w:spacing w:before="60" w:after="60" w:line="240" w:lineRule="auto"/>
        <w:ind w:firstLine="0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12.6 </w:t>
      </w:r>
      <w:r w:rsidR="00735053">
        <w:rPr>
          <w:rStyle w:val="FontStyle25"/>
          <w:rFonts w:ascii="Calibri" w:hAnsi="Calibri"/>
          <w:bCs/>
          <w:szCs w:val="18"/>
          <w:lang w:val="sk-SK"/>
        </w:rPr>
        <w:t>I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né nep</w:t>
      </w:r>
      <w:r w:rsidR="00735053">
        <w:rPr>
          <w:rStyle w:val="FontStyle25"/>
          <w:rFonts w:ascii="Calibri" w:hAnsi="Calibri"/>
          <w:bCs/>
          <w:szCs w:val="18"/>
          <w:lang w:val="sk-SK"/>
        </w:rPr>
        <w:t>ria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znivé účinky</w:t>
      </w:r>
    </w:p>
    <w:p w:rsidR="002F43BB" w:rsidRPr="00A12F58" w:rsidRDefault="00735053" w:rsidP="00F41902">
      <w:pPr>
        <w:pStyle w:val="Style8"/>
        <w:widowControl/>
        <w:spacing w:line="240" w:lineRule="auto"/>
        <w:ind w:left="437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Ž</w:t>
      </w:r>
      <w:r>
        <w:rPr>
          <w:rStyle w:val="FontStyle26"/>
          <w:rFonts w:ascii="Calibri" w:hAnsi="Calibri"/>
          <w:szCs w:val="18"/>
          <w:lang w:val="sk-SK"/>
        </w:rPr>
        <w:t xml:space="preserve">iadne 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údaje </w:t>
      </w:r>
      <w:r>
        <w:rPr>
          <w:rStyle w:val="FontStyle26"/>
          <w:rFonts w:ascii="Calibri" w:hAnsi="Calibri"/>
          <w:szCs w:val="18"/>
          <w:lang w:val="sk-SK"/>
        </w:rPr>
        <w:t xml:space="preserve">nie sú </w:t>
      </w:r>
      <w:r w:rsidRPr="00A12F58">
        <w:rPr>
          <w:rStyle w:val="FontStyle26"/>
          <w:rFonts w:ascii="Calibri" w:hAnsi="Calibri"/>
          <w:szCs w:val="18"/>
          <w:lang w:val="sk-SK"/>
        </w:rPr>
        <w:t>k dispoz</w:t>
      </w:r>
      <w:r>
        <w:rPr>
          <w:rStyle w:val="FontStyle26"/>
          <w:rFonts w:ascii="Calibri" w:hAnsi="Calibri"/>
          <w:szCs w:val="18"/>
          <w:lang w:val="sk-SK"/>
        </w:rPr>
        <w:t>í</w:t>
      </w:r>
      <w:r w:rsidRPr="00A12F58">
        <w:rPr>
          <w:rStyle w:val="FontStyle26"/>
          <w:rFonts w:ascii="Calibri" w:hAnsi="Calibri"/>
          <w:szCs w:val="18"/>
          <w:lang w:val="sk-SK"/>
        </w:rPr>
        <w:t>ci</w:t>
      </w:r>
      <w:r>
        <w:rPr>
          <w:rStyle w:val="FontStyle26"/>
          <w:rFonts w:ascii="Calibri" w:hAnsi="Calibri"/>
          <w:szCs w:val="18"/>
          <w:lang w:val="sk-SK"/>
        </w:rPr>
        <w:t>i</w:t>
      </w:r>
      <w:r w:rsidR="002317C5" w:rsidRPr="00A12F58">
        <w:rPr>
          <w:rStyle w:val="FontStyle26"/>
          <w:rFonts w:ascii="Calibri" w:hAnsi="Calibri"/>
          <w:szCs w:val="18"/>
          <w:lang w:val="sk-SK"/>
        </w:rPr>
        <w:t>.</w:t>
      </w:r>
    </w:p>
    <w:p w:rsidR="00EA40BF" w:rsidRPr="00A12F58" w:rsidRDefault="00EA40BF" w:rsidP="00497E5B">
      <w:pPr>
        <w:pStyle w:val="Style5"/>
        <w:widowControl/>
        <w:jc w:val="both"/>
        <w:rPr>
          <w:rFonts w:asciiTheme="minorHAnsi" w:hAnsiTheme="minorHAnsi"/>
          <w:sz w:val="12"/>
          <w:szCs w:val="12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0"/>
      </w:tblGrid>
      <w:tr w:rsidR="00EA40BF" w:rsidRPr="00A12F58" w:rsidTr="00735782">
        <w:tc>
          <w:tcPr>
            <w:tcW w:w="9740" w:type="dxa"/>
            <w:shd w:val="clear" w:color="auto" w:fill="00A800"/>
          </w:tcPr>
          <w:p w:rsidR="00EA40BF" w:rsidRPr="00A12F58" w:rsidRDefault="0046542B" w:rsidP="0046542B">
            <w:pPr>
              <w:pStyle w:val="Style5"/>
              <w:widowControl/>
              <w:spacing w:before="60" w:after="60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ČASŤ</w:t>
            </w:r>
            <w:r w:rsidR="006B7A56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13: Pokyny pr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i</w:t>
            </w:r>
            <w:r w:rsidR="006B7A56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odstraňovaní</w:t>
            </w:r>
          </w:p>
        </w:tc>
      </w:tr>
    </w:tbl>
    <w:p w:rsidR="002F43BB" w:rsidRPr="00A12F58" w:rsidRDefault="002F43BB" w:rsidP="00EA40BF">
      <w:pPr>
        <w:pStyle w:val="Style13"/>
        <w:widowControl/>
        <w:spacing w:before="60" w:after="60" w:line="240" w:lineRule="auto"/>
        <w:ind w:firstLine="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13.1 </w:t>
      </w:r>
      <w:r w:rsidR="0046542B" w:rsidRPr="00A12F58">
        <w:rPr>
          <w:rStyle w:val="FontStyle25"/>
          <w:rFonts w:ascii="Calibri" w:hAnsi="Calibri"/>
          <w:bCs/>
          <w:szCs w:val="18"/>
          <w:lang w:val="sk-SK"/>
        </w:rPr>
        <w:t>Metódy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</w:t>
      </w:r>
      <w:r w:rsidR="0046542B">
        <w:rPr>
          <w:rStyle w:val="FontStyle25"/>
          <w:rFonts w:ascii="Calibri" w:hAnsi="Calibri"/>
          <w:bCs/>
          <w:szCs w:val="18"/>
          <w:lang w:val="sk-SK"/>
        </w:rPr>
        <w:t>nakladania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s odpad</w:t>
      </w:r>
      <w:r w:rsidR="0046542B">
        <w:rPr>
          <w:rStyle w:val="FontStyle25"/>
          <w:rFonts w:ascii="Calibri" w:hAnsi="Calibri"/>
          <w:bCs/>
          <w:szCs w:val="18"/>
          <w:lang w:val="sk-SK"/>
        </w:rPr>
        <w:t>mi</w:t>
      </w:r>
    </w:p>
    <w:p w:rsidR="00727BF9" w:rsidRPr="00A12F58" w:rsidRDefault="0046542B" w:rsidP="00564FBA">
      <w:pPr>
        <w:spacing w:before="40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szCs w:val="18"/>
          <w:lang w:val="sk-SK"/>
        </w:rPr>
        <w:t>Pr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>íprav</w:t>
      </w:r>
      <w:r>
        <w:rPr>
          <w:rStyle w:val="FontStyle26"/>
          <w:rFonts w:ascii="Calibri" w:hAnsi="Calibri"/>
          <w:szCs w:val="18"/>
          <w:lang w:val="sk-SK"/>
        </w:rPr>
        <w:t>o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>k:</w:t>
      </w:r>
    </w:p>
    <w:p w:rsidR="00727BF9" w:rsidRPr="00A12F58" w:rsidRDefault="0046542B" w:rsidP="00564FBA">
      <w:pPr>
        <w:spacing w:before="40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Nevyprázdňujte</w:t>
      </w:r>
      <w:r>
        <w:rPr>
          <w:rStyle w:val="FontStyle26"/>
          <w:rFonts w:ascii="Calibri" w:hAnsi="Calibri"/>
          <w:szCs w:val="18"/>
          <w:lang w:val="sk-SK"/>
        </w:rPr>
        <w:t xml:space="preserve"> do kanalizá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>c</w:t>
      </w:r>
      <w:r>
        <w:rPr>
          <w:rStyle w:val="FontStyle26"/>
          <w:rFonts w:ascii="Calibri" w:hAnsi="Calibri"/>
          <w:szCs w:val="18"/>
          <w:lang w:val="sk-SK"/>
        </w:rPr>
        <w:t>i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>e / nekontaminuj</w:t>
      </w:r>
      <w:r>
        <w:rPr>
          <w:rStyle w:val="FontStyle26"/>
          <w:rFonts w:ascii="Calibri" w:hAnsi="Calibri"/>
          <w:szCs w:val="18"/>
          <w:lang w:val="sk-SK"/>
        </w:rPr>
        <w:t>te rybníky, povrchové a podzemné vody. Pr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>ed</w:t>
      </w:r>
      <w:r>
        <w:rPr>
          <w:rStyle w:val="FontStyle26"/>
          <w:rFonts w:ascii="Calibri" w:hAnsi="Calibri"/>
          <w:szCs w:val="18"/>
          <w:lang w:val="sk-SK"/>
        </w:rPr>
        <w:t>ajte k likvidá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>c</w:t>
      </w:r>
      <w:r>
        <w:rPr>
          <w:rStyle w:val="FontStyle26"/>
          <w:rFonts w:ascii="Calibri" w:hAnsi="Calibri"/>
          <w:szCs w:val="18"/>
          <w:lang w:val="sk-SK"/>
        </w:rPr>
        <w:t>i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 xml:space="preserve">i </w:t>
      </w:r>
      <w:r w:rsidRPr="00A12F58">
        <w:rPr>
          <w:rStyle w:val="FontStyle26"/>
          <w:rFonts w:ascii="Calibri" w:hAnsi="Calibri"/>
          <w:szCs w:val="18"/>
          <w:lang w:val="sk-SK"/>
        </w:rPr>
        <w:t>oprávnené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 xml:space="preserve"> organiz</w:t>
      </w:r>
      <w:r>
        <w:rPr>
          <w:rStyle w:val="FontStyle26"/>
          <w:rFonts w:ascii="Calibri" w:hAnsi="Calibri"/>
          <w:szCs w:val="18"/>
          <w:lang w:val="sk-SK"/>
        </w:rPr>
        <w:t>á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>c</w:t>
      </w:r>
      <w:r>
        <w:rPr>
          <w:rStyle w:val="FontStyle26"/>
          <w:rFonts w:ascii="Calibri" w:hAnsi="Calibri"/>
          <w:szCs w:val="18"/>
          <w:lang w:val="sk-SK"/>
        </w:rPr>
        <w:t>i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>i.</w:t>
      </w:r>
    </w:p>
    <w:p w:rsidR="00727BF9" w:rsidRPr="00A12F58" w:rsidRDefault="0046542B" w:rsidP="00564FBA">
      <w:pPr>
        <w:spacing w:before="40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Znečistený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 xml:space="preserve"> obal:</w:t>
      </w:r>
    </w:p>
    <w:p w:rsidR="00727BF9" w:rsidRPr="00A12F58" w:rsidRDefault="0046542B" w:rsidP="00564FBA">
      <w:pPr>
        <w:spacing w:before="40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Odstráňte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 xml:space="preserve"> z</w:t>
      </w:r>
      <w:r>
        <w:rPr>
          <w:rStyle w:val="FontStyle26"/>
          <w:rFonts w:ascii="Calibri" w:hAnsi="Calibri"/>
          <w:szCs w:val="18"/>
          <w:lang w:val="sk-SK"/>
        </w:rPr>
        <w:t>vyšky prípravku. Zlikvidujte samotný pr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>íprav</w:t>
      </w:r>
      <w:r>
        <w:rPr>
          <w:rStyle w:val="FontStyle26"/>
          <w:rFonts w:ascii="Calibri" w:hAnsi="Calibri"/>
          <w:szCs w:val="18"/>
          <w:lang w:val="sk-SK"/>
        </w:rPr>
        <w:t>o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 xml:space="preserve">k, </w:t>
      </w:r>
      <w:r>
        <w:rPr>
          <w:rStyle w:val="FontStyle26"/>
          <w:rFonts w:ascii="Calibri" w:hAnsi="Calibri"/>
          <w:szCs w:val="18"/>
          <w:lang w:val="sk-SK"/>
        </w:rPr>
        <w:t>Nefajčite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 xml:space="preserve">, </w:t>
      </w:r>
      <w:r w:rsidRPr="00A12F58">
        <w:rPr>
          <w:rStyle w:val="FontStyle26"/>
          <w:rFonts w:ascii="Calibri" w:hAnsi="Calibri"/>
          <w:szCs w:val="18"/>
          <w:lang w:val="sk-SK"/>
        </w:rPr>
        <w:t>nepoužívajte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 xml:space="preserve"> u použitého obalu </w:t>
      </w:r>
      <w:r w:rsidRPr="00A12F58">
        <w:rPr>
          <w:rStyle w:val="FontStyle26"/>
          <w:rFonts w:ascii="Calibri" w:hAnsi="Calibri"/>
          <w:szCs w:val="18"/>
          <w:lang w:val="sk-SK"/>
        </w:rPr>
        <w:t>rezací</w:t>
      </w:r>
      <w:r>
        <w:rPr>
          <w:rStyle w:val="FontStyle26"/>
          <w:rFonts w:ascii="Calibri" w:hAnsi="Calibri"/>
          <w:szCs w:val="18"/>
          <w:lang w:val="sk-SK"/>
        </w:rPr>
        <w:t xml:space="preserve"> hor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 xml:space="preserve">ák. </w:t>
      </w:r>
      <w:r w:rsidRPr="00A12F58">
        <w:rPr>
          <w:rStyle w:val="FontStyle26"/>
          <w:rFonts w:ascii="Calibri" w:hAnsi="Calibri"/>
          <w:szCs w:val="18"/>
          <w:lang w:val="sk-SK"/>
        </w:rPr>
        <w:t>Nepoužívajte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 xml:space="preserve"> obal </w:t>
      </w:r>
      <w:r w:rsidRPr="00A12F58">
        <w:rPr>
          <w:rStyle w:val="FontStyle26"/>
          <w:rFonts w:ascii="Calibri" w:hAnsi="Calibri"/>
          <w:szCs w:val="18"/>
          <w:lang w:val="sk-SK"/>
        </w:rPr>
        <w:t>opakovane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>.</w:t>
      </w:r>
    </w:p>
    <w:p w:rsidR="00577505" w:rsidRPr="00A12F58" w:rsidRDefault="0046542B" w:rsidP="00564FBA">
      <w:pPr>
        <w:spacing w:before="40"/>
        <w:ind w:left="437"/>
        <w:jc w:val="both"/>
        <w:rPr>
          <w:rFonts w:asciiTheme="minorHAnsi" w:hAnsiTheme="minorHAnsi"/>
          <w:sz w:val="18"/>
          <w:szCs w:val="18"/>
          <w:lang w:val="sk-SK"/>
        </w:rPr>
      </w:pPr>
      <w:r>
        <w:rPr>
          <w:rStyle w:val="FontStyle26"/>
          <w:rFonts w:ascii="Calibri" w:hAnsi="Calibri"/>
          <w:szCs w:val="18"/>
          <w:lang w:val="sk-SK"/>
        </w:rPr>
        <w:t>Právny</w:t>
      </w:r>
      <w:r w:rsidR="00727BF9" w:rsidRPr="00A12F58">
        <w:rPr>
          <w:rStyle w:val="FontStyle26"/>
          <w:rFonts w:ascii="Calibri" w:hAnsi="Calibri"/>
          <w:szCs w:val="18"/>
          <w:lang w:val="sk-SK"/>
        </w:rPr>
        <w:t xml:space="preserve"> základ: 2008/98/EU a 94/62/ES.</w:t>
      </w:r>
    </w:p>
    <w:p w:rsidR="002F43BB" w:rsidRPr="00A12F58" w:rsidRDefault="002F43BB" w:rsidP="009146F7">
      <w:pPr>
        <w:pStyle w:val="Style5"/>
        <w:widowControl/>
        <w:ind w:left="437"/>
        <w:jc w:val="both"/>
        <w:rPr>
          <w:rFonts w:asciiTheme="minorHAnsi" w:hAnsiTheme="minorHAnsi"/>
          <w:sz w:val="12"/>
          <w:szCs w:val="12"/>
          <w:lang w:val="sk-SK"/>
        </w:rPr>
      </w:pPr>
    </w:p>
    <w:tbl>
      <w:tblPr>
        <w:tblStyle w:val="Mriekatabu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0"/>
      </w:tblGrid>
      <w:tr w:rsidR="009F24D4" w:rsidRPr="00A12F58" w:rsidTr="00735782">
        <w:tc>
          <w:tcPr>
            <w:tcW w:w="9850" w:type="dxa"/>
            <w:shd w:val="clear" w:color="auto" w:fill="00A800"/>
          </w:tcPr>
          <w:p w:rsidR="009F24D4" w:rsidRPr="00A12F58" w:rsidRDefault="0046542B" w:rsidP="0046542B">
            <w:pPr>
              <w:pStyle w:val="Style5"/>
              <w:widowControl/>
              <w:spacing w:before="60" w:after="60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ČASŤ</w:t>
            </w:r>
            <w:r w:rsidR="0011457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14: Inform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á</w:t>
            </w:r>
            <w:r w:rsidR="0011457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c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i</w:t>
            </w:r>
            <w:r w:rsidR="0011457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e pr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e</w:t>
            </w:r>
            <w:r w:rsidR="0011457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p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r</w:t>
            </w:r>
            <w:r w:rsidR="0011457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epravu</w:t>
            </w:r>
          </w:p>
        </w:tc>
      </w:tr>
    </w:tbl>
    <w:p w:rsidR="002F43BB" w:rsidRPr="00A12F58" w:rsidRDefault="00577505" w:rsidP="005D4911">
      <w:pPr>
        <w:pStyle w:val="Style2"/>
        <w:widowControl/>
        <w:tabs>
          <w:tab w:val="left" w:pos="437"/>
        </w:tabs>
        <w:spacing w:before="40" w:after="40" w:line="240" w:lineRule="auto"/>
        <w:ind w:firstLine="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14.1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UN číslo</w:t>
      </w:r>
    </w:p>
    <w:p w:rsidR="002F43BB" w:rsidRPr="00A12F58" w:rsidRDefault="00274990" w:rsidP="00C474E8">
      <w:pPr>
        <w:pStyle w:val="Style8"/>
        <w:widowControl/>
        <w:spacing w:line="240" w:lineRule="auto"/>
        <w:ind w:left="432"/>
        <w:jc w:val="left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Theme="minorHAnsi" w:hAnsiTheme="minorHAnsi"/>
          <w:szCs w:val="18"/>
          <w:lang w:val="sk-SK"/>
        </w:rPr>
        <w:t>Neplatí. P</w:t>
      </w:r>
      <w:r w:rsidR="00072932">
        <w:rPr>
          <w:rStyle w:val="FontStyle26"/>
          <w:rFonts w:asciiTheme="minorHAnsi" w:hAnsiTheme="minorHAnsi"/>
          <w:szCs w:val="18"/>
          <w:lang w:val="sk-SK"/>
        </w:rPr>
        <w:t>r</w:t>
      </w:r>
      <w:r w:rsidRPr="00A12F58">
        <w:rPr>
          <w:rStyle w:val="FontStyle26"/>
          <w:rFonts w:asciiTheme="minorHAnsi" w:hAnsiTheme="minorHAnsi"/>
          <w:szCs w:val="18"/>
          <w:lang w:val="sk-SK"/>
        </w:rPr>
        <w:t>ípra</w:t>
      </w:r>
      <w:r w:rsidR="00072932">
        <w:rPr>
          <w:rStyle w:val="FontStyle26"/>
          <w:rFonts w:asciiTheme="minorHAnsi" w:hAnsiTheme="minorHAnsi"/>
          <w:szCs w:val="18"/>
          <w:lang w:val="sk-SK"/>
        </w:rPr>
        <w:t>vo</w:t>
      </w:r>
      <w:r w:rsidRPr="00A12F58">
        <w:rPr>
          <w:rStyle w:val="FontStyle26"/>
          <w:rFonts w:asciiTheme="minorHAnsi" w:hAnsiTheme="minorHAnsi"/>
          <w:szCs w:val="18"/>
          <w:lang w:val="sk-SK"/>
        </w:rPr>
        <w:t>k n</w:t>
      </w:r>
      <w:r w:rsidR="00072932">
        <w:rPr>
          <w:rStyle w:val="FontStyle26"/>
          <w:rFonts w:asciiTheme="minorHAnsi" w:hAnsiTheme="minorHAnsi"/>
          <w:szCs w:val="18"/>
          <w:lang w:val="sk-SK"/>
        </w:rPr>
        <w:t>i</w:t>
      </w:r>
      <w:r w:rsidRPr="00A12F58">
        <w:rPr>
          <w:rStyle w:val="FontStyle26"/>
          <w:rFonts w:asciiTheme="minorHAnsi" w:hAnsiTheme="minorHAnsi"/>
          <w:szCs w:val="18"/>
          <w:lang w:val="sk-SK"/>
        </w:rPr>
        <w:t>e</w:t>
      </w:r>
      <w:r w:rsidR="00072932">
        <w:rPr>
          <w:rStyle w:val="FontStyle26"/>
          <w:rFonts w:asciiTheme="minorHAnsi" w:hAnsiTheme="minorHAnsi"/>
          <w:szCs w:val="18"/>
          <w:lang w:val="sk-SK"/>
        </w:rPr>
        <w:t xml:space="preserve"> je</w:t>
      </w:r>
      <w:r w:rsidRPr="00A12F58">
        <w:rPr>
          <w:rStyle w:val="FontStyle26"/>
          <w:rFonts w:asciiTheme="minorHAnsi" w:hAnsiTheme="minorHAnsi"/>
          <w:szCs w:val="18"/>
          <w:lang w:val="sk-SK"/>
        </w:rPr>
        <w:t xml:space="preserve"> klasifikov</w:t>
      </w:r>
      <w:r w:rsidR="00072932">
        <w:rPr>
          <w:rStyle w:val="FontStyle26"/>
          <w:rFonts w:asciiTheme="minorHAnsi" w:hAnsiTheme="minorHAnsi"/>
          <w:szCs w:val="18"/>
          <w:lang w:val="sk-SK"/>
        </w:rPr>
        <w:t>a</w:t>
      </w:r>
      <w:r w:rsidRPr="00A12F58">
        <w:rPr>
          <w:rStyle w:val="FontStyle26"/>
          <w:rFonts w:asciiTheme="minorHAnsi" w:hAnsiTheme="minorHAnsi"/>
          <w:szCs w:val="18"/>
          <w:lang w:val="sk-SK"/>
        </w:rPr>
        <w:t>n</w:t>
      </w:r>
      <w:r w:rsidR="00072932">
        <w:rPr>
          <w:rStyle w:val="FontStyle26"/>
          <w:rFonts w:asciiTheme="minorHAnsi" w:hAnsiTheme="minorHAnsi"/>
          <w:szCs w:val="18"/>
          <w:lang w:val="sk-SK"/>
        </w:rPr>
        <w:t>ý</w:t>
      </w:r>
      <w:r w:rsidRPr="00A12F58">
        <w:rPr>
          <w:rStyle w:val="FontStyle26"/>
          <w:rFonts w:asciiTheme="minorHAnsi" w:hAnsiTheme="minorHAnsi"/>
          <w:szCs w:val="18"/>
          <w:lang w:val="sk-SK"/>
        </w:rPr>
        <w:t xml:space="preserve"> ako nebezpečný p</w:t>
      </w:r>
      <w:r w:rsidR="00072932">
        <w:rPr>
          <w:rStyle w:val="FontStyle26"/>
          <w:rFonts w:asciiTheme="minorHAnsi" w:hAnsiTheme="minorHAnsi"/>
          <w:szCs w:val="18"/>
          <w:lang w:val="sk-SK"/>
        </w:rPr>
        <w:t>r</w:t>
      </w:r>
      <w:r w:rsidRPr="00A12F58">
        <w:rPr>
          <w:rStyle w:val="FontStyle26"/>
          <w:rFonts w:asciiTheme="minorHAnsi" w:hAnsiTheme="minorHAnsi"/>
          <w:szCs w:val="18"/>
          <w:lang w:val="sk-SK"/>
        </w:rPr>
        <w:t>i p</w:t>
      </w:r>
      <w:r w:rsidR="00072932">
        <w:rPr>
          <w:rStyle w:val="FontStyle26"/>
          <w:rFonts w:asciiTheme="minorHAnsi" w:hAnsiTheme="minorHAnsi"/>
          <w:szCs w:val="18"/>
          <w:lang w:val="sk-SK"/>
        </w:rPr>
        <w:t>r</w:t>
      </w:r>
      <w:r w:rsidRPr="00A12F58">
        <w:rPr>
          <w:rStyle w:val="FontStyle26"/>
          <w:rFonts w:asciiTheme="minorHAnsi" w:hAnsiTheme="minorHAnsi"/>
          <w:szCs w:val="18"/>
          <w:lang w:val="sk-SK"/>
        </w:rPr>
        <w:t>eprav</w:t>
      </w:r>
      <w:r w:rsidR="00072932">
        <w:rPr>
          <w:rStyle w:val="FontStyle26"/>
          <w:rFonts w:asciiTheme="minorHAnsi" w:hAnsiTheme="minorHAnsi"/>
          <w:szCs w:val="18"/>
          <w:lang w:val="sk-SK"/>
        </w:rPr>
        <w:t>e</w:t>
      </w:r>
      <w:r w:rsidRPr="00A12F58">
        <w:rPr>
          <w:rStyle w:val="FontStyle26"/>
          <w:rFonts w:asciiTheme="minorHAnsi" w:hAnsiTheme="minorHAnsi"/>
          <w:szCs w:val="18"/>
          <w:lang w:val="sk-SK"/>
        </w:rPr>
        <w:t>.</w:t>
      </w:r>
    </w:p>
    <w:p w:rsidR="002F43BB" w:rsidRPr="00A12F58" w:rsidRDefault="00577505" w:rsidP="005D4911">
      <w:pPr>
        <w:pStyle w:val="Style2"/>
        <w:widowControl/>
        <w:spacing w:before="40" w:after="40" w:line="240" w:lineRule="auto"/>
        <w:ind w:firstLine="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14. 2 </w:t>
      </w:r>
      <w:r w:rsidR="00072932" w:rsidRPr="00A12F58">
        <w:rPr>
          <w:rStyle w:val="FontStyle25"/>
          <w:rFonts w:ascii="Calibri" w:hAnsi="Calibri"/>
          <w:bCs/>
          <w:szCs w:val="18"/>
          <w:lang w:val="sk-SK"/>
        </w:rPr>
        <w:t>Oficiálne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 xml:space="preserve"> (OSN) po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menov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a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n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ie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p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re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p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r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epravu</w:t>
      </w:r>
    </w:p>
    <w:p w:rsidR="00A02B39" w:rsidRPr="00A12F58" w:rsidRDefault="00274990" w:rsidP="00DD24B8">
      <w:pPr>
        <w:pStyle w:val="Style8"/>
        <w:widowControl/>
        <w:spacing w:line="240" w:lineRule="auto"/>
        <w:ind w:left="418"/>
        <w:jc w:val="left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lastRenderedPageBreak/>
        <w:t>Neplatí.</w:t>
      </w:r>
    </w:p>
    <w:p w:rsidR="002F43BB" w:rsidRPr="00A12F58" w:rsidRDefault="00A02B39" w:rsidP="005D4911">
      <w:pPr>
        <w:pStyle w:val="Style8"/>
        <w:widowControl/>
        <w:spacing w:before="40" w:after="40" w:line="240" w:lineRule="auto"/>
        <w:jc w:val="left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14.3 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Trie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da/t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rie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dy nebezpečnosti pr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p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r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epravu</w:t>
      </w:r>
    </w:p>
    <w:p w:rsidR="002F43BB" w:rsidRPr="00A12F58" w:rsidRDefault="00274990" w:rsidP="00C474E8">
      <w:pPr>
        <w:pStyle w:val="Style11"/>
        <w:widowControl/>
        <w:ind w:left="427"/>
        <w:jc w:val="left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Neplatí.</w:t>
      </w:r>
    </w:p>
    <w:p w:rsidR="002F43BB" w:rsidRPr="00A12F58" w:rsidRDefault="002F43BB" w:rsidP="005D4911">
      <w:pPr>
        <w:pStyle w:val="Style11"/>
        <w:widowControl/>
        <w:spacing w:before="40" w:after="40"/>
        <w:jc w:val="left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14.4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Obalová skupina</w:t>
      </w:r>
    </w:p>
    <w:p w:rsidR="002F43BB" w:rsidRPr="00A12F58" w:rsidRDefault="00274990" w:rsidP="00C474E8">
      <w:pPr>
        <w:pStyle w:val="Style9"/>
        <w:widowControl/>
        <w:spacing w:line="240" w:lineRule="auto"/>
        <w:ind w:left="425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Neplatí.</w:t>
      </w:r>
    </w:p>
    <w:p w:rsidR="002F43BB" w:rsidRPr="00A12F58" w:rsidRDefault="002F43BB" w:rsidP="005D4911">
      <w:pPr>
        <w:pStyle w:val="Style11"/>
        <w:widowControl/>
        <w:spacing w:before="40" w:after="40"/>
        <w:jc w:val="left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14.5 </w:t>
      </w:r>
      <w:r w:rsidR="00072932" w:rsidRPr="00A12F58">
        <w:rPr>
          <w:rStyle w:val="FontStyle25"/>
          <w:rFonts w:ascii="Calibri" w:hAnsi="Calibri"/>
          <w:bCs/>
          <w:szCs w:val="18"/>
          <w:lang w:val="sk-SK"/>
        </w:rPr>
        <w:t>Nebezpečnosť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pr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životn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é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prost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r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ed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ie</w:t>
      </w:r>
    </w:p>
    <w:p w:rsidR="002F43BB" w:rsidRPr="00A12F58" w:rsidRDefault="00274990" w:rsidP="00A02B39">
      <w:pPr>
        <w:pStyle w:val="Style9"/>
        <w:widowControl/>
        <w:tabs>
          <w:tab w:val="left" w:pos="3269"/>
        </w:tabs>
        <w:spacing w:line="240" w:lineRule="auto"/>
        <w:ind w:left="431"/>
        <w:jc w:val="both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Neplatí.</w:t>
      </w:r>
    </w:p>
    <w:p w:rsidR="002F43BB" w:rsidRPr="00A12F58" w:rsidRDefault="00A02B39" w:rsidP="005D4911">
      <w:pPr>
        <w:pStyle w:val="Style16"/>
        <w:widowControl/>
        <w:tabs>
          <w:tab w:val="left" w:pos="432"/>
        </w:tabs>
        <w:spacing w:before="40" w:after="4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14.6 </w:t>
      </w:r>
      <w:r w:rsidR="00072932" w:rsidRPr="00A12F58">
        <w:rPr>
          <w:rStyle w:val="FontStyle25"/>
          <w:rFonts w:ascii="Calibri" w:hAnsi="Calibri"/>
          <w:bCs/>
          <w:szCs w:val="18"/>
          <w:lang w:val="sk-SK"/>
        </w:rPr>
        <w:t>Zvláštne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bezpečnostn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é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opat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r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en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ia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pr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</w:t>
      </w:r>
      <w:r w:rsidR="00072932" w:rsidRPr="00A12F58">
        <w:rPr>
          <w:rStyle w:val="FontStyle25"/>
          <w:rFonts w:ascii="Calibri" w:hAnsi="Calibri"/>
          <w:bCs/>
          <w:szCs w:val="18"/>
          <w:lang w:val="sk-SK"/>
        </w:rPr>
        <w:t>už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í</w:t>
      </w:r>
      <w:r w:rsidR="00072932" w:rsidRPr="00A12F58">
        <w:rPr>
          <w:rStyle w:val="FontStyle25"/>
          <w:rFonts w:ascii="Calibri" w:hAnsi="Calibri"/>
          <w:bCs/>
          <w:szCs w:val="18"/>
          <w:lang w:val="sk-SK"/>
        </w:rPr>
        <w:t>vateľ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a</w:t>
      </w:r>
    </w:p>
    <w:p w:rsidR="002F43BB" w:rsidRPr="00A12F58" w:rsidRDefault="00274990" w:rsidP="00497E5B">
      <w:pPr>
        <w:pStyle w:val="Style9"/>
        <w:widowControl/>
        <w:spacing w:line="240" w:lineRule="auto"/>
        <w:ind w:left="432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Neplatí.</w:t>
      </w:r>
    </w:p>
    <w:p w:rsidR="002F43BB" w:rsidRPr="00A12F58" w:rsidRDefault="00735502" w:rsidP="005D4911">
      <w:pPr>
        <w:pStyle w:val="Style16"/>
        <w:widowControl/>
        <w:tabs>
          <w:tab w:val="left" w:pos="432"/>
        </w:tabs>
        <w:spacing w:before="40" w:after="40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14.7 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Hromadná </w:t>
      </w:r>
      <w:r w:rsidR="00072932" w:rsidRPr="00A12F58">
        <w:rPr>
          <w:rStyle w:val="FontStyle25"/>
          <w:rFonts w:ascii="Calibri" w:hAnsi="Calibri"/>
          <w:bCs/>
          <w:szCs w:val="18"/>
          <w:lang w:val="sk-SK"/>
        </w:rPr>
        <w:t>preprava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podľa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p</w:t>
      </w:r>
      <w:r w:rsidR="00072932">
        <w:rPr>
          <w:rStyle w:val="FontStyle25"/>
          <w:rFonts w:ascii="Calibri" w:hAnsi="Calibri"/>
          <w:bCs/>
          <w:szCs w:val="18"/>
          <w:lang w:val="sk-SK"/>
        </w:rPr>
        <w:t>r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ílohy II </w:t>
      </w:r>
      <w:r w:rsidR="00072932" w:rsidRPr="00A12F58">
        <w:rPr>
          <w:rStyle w:val="FontStyle25"/>
          <w:rFonts w:ascii="Calibri" w:hAnsi="Calibri"/>
          <w:bCs/>
          <w:szCs w:val="18"/>
          <w:lang w:val="sk-SK"/>
        </w:rPr>
        <w:t>zmluvy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MARPOL a </w:t>
      </w:r>
      <w:r w:rsidR="00072932" w:rsidRPr="00A12F58">
        <w:rPr>
          <w:rStyle w:val="FontStyle25"/>
          <w:rFonts w:ascii="Calibri" w:hAnsi="Calibri"/>
          <w:bCs/>
          <w:szCs w:val="18"/>
          <w:lang w:val="sk-SK"/>
        </w:rPr>
        <w:t>predpisu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IBC</w:t>
      </w:r>
    </w:p>
    <w:p w:rsidR="002F43BB" w:rsidRPr="00A12F58" w:rsidRDefault="006D2F6B" w:rsidP="00497E5B">
      <w:pPr>
        <w:pStyle w:val="Style9"/>
        <w:widowControl/>
        <w:spacing w:line="240" w:lineRule="auto"/>
        <w:ind w:left="427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Neplatí.</w:t>
      </w:r>
    </w:p>
    <w:p w:rsidR="00C474E8" w:rsidRPr="00A12F58" w:rsidRDefault="00C474E8" w:rsidP="00497E5B">
      <w:pPr>
        <w:pStyle w:val="Style9"/>
        <w:widowControl/>
        <w:spacing w:line="240" w:lineRule="auto"/>
        <w:ind w:left="427"/>
        <w:rPr>
          <w:rStyle w:val="FontStyle26"/>
          <w:rFonts w:asciiTheme="minorHAnsi" w:hAnsiTheme="minorHAnsi"/>
          <w:sz w:val="12"/>
          <w:szCs w:val="12"/>
          <w:lang w:val="sk-SK" w:eastAsia="en-U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0"/>
      </w:tblGrid>
      <w:tr w:rsidR="00C474E8" w:rsidRPr="00A12F58" w:rsidTr="00735782">
        <w:tc>
          <w:tcPr>
            <w:tcW w:w="9740" w:type="dxa"/>
            <w:shd w:val="clear" w:color="auto" w:fill="00A800"/>
          </w:tcPr>
          <w:p w:rsidR="00C474E8" w:rsidRPr="00A12F58" w:rsidRDefault="0011457A" w:rsidP="00C95696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Theme="minorHAnsi" w:hAnsiTheme="minorHAnsi"/>
                <w:bCs/>
                <w:sz w:val="18"/>
                <w:szCs w:val="18"/>
                <w:lang w:val="sk-SK"/>
              </w:rPr>
            </w:pP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ODDÍL 15: Inform</w:t>
            </w:r>
            <w:r w:rsidR="00C95696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á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c</w:t>
            </w:r>
            <w:r w:rsidR="00C95696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i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e o p</w:t>
            </w:r>
            <w:r w:rsidR="00C95696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r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edpis</w:t>
            </w:r>
            <w:r w:rsidR="00C95696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o</w:t>
            </w:r>
            <w:r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ch</w:t>
            </w:r>
          </w:p>
        </w:tc>
      </w:tr>
    </w:tbl>
    <w:p w:rsidR="00735502" w:rsidRPr="00A12F58" w:rsidRDefault="002F43BB" w:rsidP="009146F7">
      <w:pPr>
        <w:pStyle w:val="Style11"/>
        <w:widowControl/>
        <w:spacing w:before="60" w:after="60"/>
        <w:rPr>
          <w:rFonts w:asciiTheme="minorHAnsi" w:hAnsiTheme="minorHAnsi"/>
          <w:b/>
          <w:sz w:val="18"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15.1 </w:t>
      </w:r>
      <w:r w:rsidR="00C95696" w:rsidRPr="00A12F58">
        <w:rPr>
          <w:rFonts w:ascii="Calibri" w:hAnsi="Calibri"/>
          <w:b/>
          <w:sz w:val="18"/>
          <w:szCs w:val="18"/>
          <w:lang w:val="sk-SK"/>
        </w:rPr>
        <w:t>Predpisy</w:t>
      </w:r>
      <w:r w:rsidR="00C95696">
        <w:rPr>
          <w:rFonts w:ascii="Calibri" w:hAnsi="Calibri"/>
          <w:b/>
          <w:sz w:val="18"/>
          <w:szCs w:val="18"/>
          <w:lang w:val="sk-SK"/>
        </w:rPr>
        <w:t xml:space="preserve"> týkajú</w:t>
      </w:r>
      <w:r w:rsidRPr="00A12F58">
        <w:rPr>
          <w:rFonts w:ascii="Calibri" w:hAnsi="Calibri"/>
          <w:b/>
          <w:sz w:val="18"/>
          <w:szCs w:val="18"/>
          <w:lang w:val="sk-SK"/>
        </w:rPr>
        <w:t>c</w:t>
      </w:r>
      <w:r w:rsidR="00C95696">
        <w:rPr>
          <w:rFonts w:ascii="Calibri" w:hAnsi="Calibri"/>
          <w:b/>
          <w:sz w:val="18"/>
          <w:szCs w:val="18"/>
          <w:lang w:val="sk-SK"/>
        </w:rPr>
        <w:t>e</w:t>
      </w:r>
      <w:r w:rsidRPr="00A12F58">
        <w:rPr>
          <w:rFonts w:ascii="Calibri" w:hAnsi="Calibri"/>
          <w:b/>
          <w:sz w:val="18"/>
          <w:szCs w:val="18"/>
          <w:lang w:val="sk-SK"/>
        </w:rPr>
        <w:t xml:space="preserve"> s</w:t>
      </w:r>
      <w:r w:rsidR="00C95696">
        <w:rPr>
          <w:rFonts w:ascii="Calibri" w:hAnsi="Calibri"/>
          <w:b/>
          <w:sz w:val="18"/>
          <w:szCs w:val="18"/>
          <w:lang w:val="sk-SK"/>
        </w:rPr>
        <w:t>a</w:t>
      </w:r>
      <w:r w:rsidRPr="00A12F58">
        <w:rPr>
          <w:rFonts w:ascii="Calibri" w:hAnsi="Calibri"/>
          <w:b/>
          <w:sz w:val="18"/>
          <w:szCs w:val="18"/>
          <w:lang w:val="sk-SK"/>
        </w:rPr>
        <w:t xml:space="preserve"> bezpečnosti, zdrav</w:t>
      </w:r>
      <w:r w:rsidR="00C95696">
        <w:rPr>
          <w:rFonts w:ascii="Calibri" w:hAnsi="Calibri"/>
          <w:b/>
          <w:sz w:val="18"/>
          <w:szCs w:val="18"/>
          <w:lang w:val="sk-SK"/>
        </w:rPr>
        <w:t>ia a životného prost</w:t>
      </w:r>
      <w:r w:rsidR="00C95696" w:rsidRPr="00A12F58">
        <w:rPr>
          <w:rFonts w:ascii="Calibri" w:hAnsi="Calibri"/>
          <w:b/>
          <w:sz w:val="18"/>
          <w:szCs w:val="18"/>
          <w:lang w:val="sk-SK"/>
        </w:rPr>
        <w:t>re</w:t>
      </w:r>
      <w:r w:rsidR="00C95696">
        <w:rPr>
          <w:rFonts w:ascii="Calibri" w:hAnsi="Calibri"/>
          <w:b/>
          <w:sz w:val="18"/>
          <w:szCs w:val="18"/>
          <w:lang w:val="sk-SK"/>
        </w:rPr>
        <w:t>dia</w:t>
      </w:r>
      <w:r w:rsidRPr="00A12F58">
        <w:rPr>
          <w:rFonts w:ascii="Calibri" w:hAnsi="Calibri"/>
          <w:b/>
          <w:sz w:val="18"/>
          <w:szCs w:val="18"/>
          <w:lang w:val="sk-SK"/>
        </w:rPr>
        <w:t>/</w:t>
      </w:r>
      <w:r w:rsidR="00C95696" w:rsidRPr="00A12F58">
        <w:rPr>
          <w:rFonts w:ascii="Calibri" w:hAnsi="Calibri"/>
          <w:b/>
          <w:sz w:val="18"/>
          <w:szCs w:val="18"/>
          <w:lang w:val="sk-SK"/>
        </w:rPr>
        <w:t>špecifické</w:t>
      </w:r>
      <w:r w:rsidRPr="00A12F58">
        <w:rPr>
          <w:rFonts w:ascii="Calibri" w:hAnsi="Calibri"/>
          <w:b/>
          <w:sz w:val="18"/>
          <w:szCs w:val="18"/>
          <w:lang w:val="sk-SK"/>
        </w:rPr>
        <w:t xml:space="preserve"> </w:t>
      </w:r>
      <w:r w:rsidR="00C95696">
        <w:rPr>
          <w:rFonts w:ascii="Calibri" w:hAnsi="Calibri"/>
          <w:b/>
          <w:sz w:val="18"/>
          <w:szCs w:val="18"/>
          <w:lang w:val="sk-SK"/>
        </w:rPr>
        <w:t>právne</w:t>
      </w:r>
      <w:r w:rsidRPr="00A12F58">
        <w:rPr>
          <w:rFonts w:ascii="Calibri" w:hAnsi="Calibri"/>
          <w:b/>
          <w:sz w:val="18"/>
          <w:szCs w:val="18"/>
          <w:lang w:val="sk-SK"/>
        </w:rPr>
        <w:t xml:space="preserve"> </w:t>
      </w:r>
      <w:r w:rsidR="00C95696" w:rsidRPr="00A12F58">
        <w:rPr>
          <w:rFonts w:ascii="Calibri" w:hAnsi="Calibri"/>
          <w:b/>
          <w:sz w:val="18"/>
          <w:szCs w:val="18"/>
          <w:lang w:val="sk-SK"/>
        </w:rPr>
        <w:t>predpisy</w:t>
      </w:r>
      <w:r w:rsidR="00C95696">
        <w:rPr>
          <w:rFonts w:ascii="Calibri" w:hAnsi="Calibri"/>
          <w:b/>
          <w:sz w:val="18"/>
          <w:szCs w:val="18"/>
          <w:lang w:val="sk-SK"/>
        </w:rPr>
        <w:t xml:space="preserve"> týkajú</w:t>
      </w:r>
      <w:r w:rsidR="00C95696" w:rsidRPr="00A12F58">
        <w:rPr>
          <w:rFonts w:ascii="Calibri" w:hAnsi="Calibri"/>
          <w:b/>
          <w:sz w:val="18"/>
          <w:szCs w:val="18"/>
          <w:lang w:val="sk-SK"/>
        </w:rPr>
        <w:t>c</w:t>
      </w:r>
      <w:r w:rsidR="00C95696">
        <w:rPr>
          <w:rFonts w:ascii="Calibri" w:hAnsi="Calibri"/>
          <w:b/>
          <w:sz w:val="18"/>
          <w:szCs w:val="18"/>
          <w:lang w:val="sk-SK"/>
        </w:rPr>
        <w:t>e</w:t>
      </w:r>
      <w:r w:rsidRPr="00A12F58">
        <w:rPr>
          <w:rFonts w:ascii="Calibri" w:hAnsi="Calibri"/>
          <w:b/>
          <w:sz w:val="18"/>
          <w:szCs w:val="18"/>
          <w:lang w:val="sk-SK"/>
        </w:rPr>
        <w:t xml:space="preserve"> s</w:t>
      </w:r>
      <w:r w:rsidR="00C95696">
        <w:rPr>
          <w:rFonts w:ascii="Calibri" w:hAnsi="Calibri"/>
          <w:b/>
          <w:sz w:val="18"/>
          <w:szCs w:val="18"/>
          <w:lang w:val="sk-SK"/>
        </w:rPr>
        <w:t>a</w:t>
      </w:r>
      <w:r w:rsidRPr="00A12F58">
        <w:rPr>
          <w:rFonts w:ascii="Calibri" w:hAnsi="Calibri"/>
          <w:b/>
          <w:sz w:val="18"/>
          <w:szCs w:val="18"/>
          <w:lang w:val="sk-SK"/>
        </w:rPr>
        <w:t xml:space="preserve"> látky </w:t>
      </w:r>
      <w:r w:rsidR="00C95696">
        <w:rPr>
          <w:rFonts w:ascii="Calibri" w:hAnsi="Calibri"/>
          <w:b/>
          <w:sz w:val="18"/>
          <w:szCs w:val="18"/>
          <w:lang w:val="sk-SK"/>
        </w:rPr>
        <w:t>ale</w:t>
      </w:r>
      <w:r w:rsidRPr="00A12F58">
        <w:rPr>
          <w:rFonts w:ascii="Calibri" w:hAnsi="Calibri"/>
          <w:b/>
          <w:sz w:val="18"/>
          <w:szCs w:val="18"/>
          <w:lang w:val="sk-SK"/>
        </w:rPr>
        <w:t xml:space="preserve">bo </w:t>
      </w:r>
      <w:r w:rsidR="00C95696">
        <w:rPr>
          <w:rFonts w:ascii="Calibri" w:hAnsi="Calibri"/>
          <w:b/>
          <w:sz w:val="18"/>
          <w:szCs w:val="18"/>
          <w:lang w:val="sk-SK"/>
        </w:rPr>
        <w:t>z</w:t>
      </w:r>
      <w:r w:rsidRPr="00A12F58">
        <w:rPr>
          <w:rFonts w:ascii="Calibri" w:hAnsi="Calibri"/>
          <w:b/>
          <w:sz w:val="18"/>
          <w:szCs w:val="18"/>
          <w:lang w:val="sk-SK"/>
        </w:rPr>
        <w:t>m</w:t>
      </w:r>
      <w:r w:rsidR="00C95696">
        <w:rPr>
          <w:rFonts w:ascii="Calibri" w:hAnsi="Calibri"/>
          <w:b/>
          <w:sz w:val="18"/>
          <w:szCs w:val="18"/>
          <w:lang w:val="sk-SK"/>
        </w:rPr>
        <w:t>e</w:t>
      </w:r>
      <w:r w:rsidRPr="00A12F58">
        <w:rPr>
          <w:rFonts w:ascii="Calibri" w:hAnsi="Calibri"/>
          <w:b/>
          <w:sz w:val="18"/>
          <w:szCs w:val="18"/>
          <w:lang w:val="sk-SK"/>
        </w:rPr>
        <w:t>si</w:t>
      </w:r>
    </w:p>
    <w:p w:rsidR="00D52063" w:rsidRPr="00A12F58" w:rsidRDefault="006007D0" w:rsidP="00D52063">
      <w:pPr>
        <w:pStyle w:val="Style11"/>
        <w:widowControl/>
        <w:ind w:left="437"/>
        <w:rPr>
          <w:rFonts w:ascii="Calibri" w:hAnsi="Calibri"/>
          <w:sz w:val="16"/>
          <w:szCs w:val="18"/>
          <w:lang w:val="sk-SK"/>
        </w:rPr>
      </w:pPr>
      <w:r>
        <w:rPr>
          <w:rFonts w:ascii="Calibri" w:hAnsi="Calibri"/>
          <w:sz w:val="16"/>
          <w:szCs w:val="18"/>
          <w:lang w:val="sk-SK"/>
        </w:rPr>
        <w:t>Nariad</w:t>
      </w:r>
      <w:r w:rsidR="00D52063" w:rsidRPr="00A12F58">
        <w:rPr>
          <w:rFonts w:ascii="Calibri" w:hAnsi="Calibri"/>
          <w:sz w:val="16"/>
          <w:szCs w:val="18"/>
          <w:lang w:val="sk-SK"/>
        </w:rPr>
        <w:t>en</w:t>
      </w:r>
      <w:r>
        <w:rPr>
          <w:rFonts w:ascii="Calibri" w:hAnsi="Calibri"/>
          <w:sz w:val="16"/>
          <w:szCs w:val="18"/>
          <w:lang w:val="sk-SK"/>
        </w:rPr>
        <w:t>ie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E</w:t>
      </w:r>
      <w:r>
        <w:rPr>
          <w:rFonts w:ascii="Calibri" w:hAnsi="Calibri"/>
          <w:sz w:val="16"/>
          <w:szCs w:val="18"/>
          <w:lang w:val="sk-SK"/>
        </w:rPr>
        <w:t>u</w:t>
      </w:r>
      <w:r w:rsidR="00D52063" w:rsidRPr="00A12F58">
        <w:rPr>
          <w:rFonts w:ascii="Calibri" w:hAnsi="Calibri"/>
          <w:sz w:val="16"/>
          <w:szCs w:val="18"/>
          <w:lang w:val="sk-SK"/>
        </w:rPr>
        <w:t>r</w:t>
      </w:r>
      <w:r>
        <w:rPr>
          <w:rFonts w:ascii="Calibri" w:hAnsi="Calibri"/>
          <w:sz w:val="16"/>
          <w:szCs w:val="18"/>
          <w:lang w:val="sk-SK"/>
        </w:rPr>
        <w:t>ó</w:t>
      </w:r>
      <w:r w:rsidR="00D52063" w:rsidRPr="00A12F58">
        <w:rPr>
          <w:rFonts w:ascii="Calibri" w:hAnsi="Calibri"/>
          <w:sz w:val="16"/>
          <w:szCs w:val="18"/>
          <w:lang w:val="sk-SK"/>
        </w:rPr>
        <w:t>psk</w:t>
      </w:r>
      <w:r>
        <w:rPr>
          <w:rFonts w:ascii="Calibri" w:hAnsi="Calibri"/>
          <w:sz w:val="16"/>
          <w:szCs w:val="18"/>
          <w:lang w:val="sk-SK"/>
        </w:rPr>
        <w:t>e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ho parlamentu a Rady (ES) č. 1907/2006 </w:t>
      </w:r>
      <w:r>
        <w:rPr>
          <w:rFonts w:ascii="Calibri" w:hAnsi="Calibri"/>
          <w:sz w:val="16"/>
          <w:szCs w:val="18"/>
          <w:lang w:val="sk-SK"/>
        </w:rPr>
        <w:t>zo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d</w:t>
      </w:r>
      <w:r>
        <w:rPr>
          <w:rFonts w:ascii="Calibri" w:hAnsi="Calibri"/>
          <w:sz w:val="16"/>
          <w:szCs w:val="18"/>
          <w:lang w:val="sk-SK"/>
        </w:rPr>
        <w:t>ňa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18. </w:t>
      </w:r>
      <w:r>
        <w:rPr>
          <w:rFonts w:ascii="Calibri" w:hAnsi="Calibri"/>
          <w:sz w:val="16"/>
          <w:szCs w:val="18"/>
          <w:lang w:val="sk-SK"/>
        </w:rPr>
        <w:t>decembra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2006 o registr</w:t>
      </w:r>
      <w:r>
        <w:rPr>
          <w:rFonts w:ascii="Calibri" w:hAnsi="Calibri"/>
          <w:sz w:val="16"/>
          <w:szCs w:val="18"/>
          <w:lang w:val="sk-SK"/>
        </w:rPr>
        <w:t>á</w:t>
      </w:r>
      <w:r w:rsidR="00D52063" w:rsidRPr="00A12F58">
        <w:rPr>
          <w:rFonts w:ascii="Calibri" w:hAnsi="Calibri"/>
          <w:sz w:val="16"/>
          <w:szCs w:val="18"/>
          <w:lang w:val="sk-SK"/>
        </w:rPr>
        <w:t>c</w:t>
      </w:r>
      <w:r>
        <w:rPr>
          <w:rFonts w:ascii="Calibri" w:hAnsi="Calibri"/>
          <w:sz w:val="16"/>
          <w:szCs w:val="18"/>
          <w:lang w:val="sk-SK"/>
        </w:rPr>
        <w:t>ii, hodnot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ení, </w:t>
      </w:r>
      <w:r w:rsidRPr="00A12F58">
        <w:rPr>
          <w:rFonts w:ascii="Calibri" w:hAnsi="Calibri"/>
          <w:sz w:val="16"/>
          <w:szCs w:val="18"/>
          <w:lang w:val="sk-SK"/>
        </w:rPr>
        <w:t>povoľovaní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a </w:t>
      </w:r>
      <w:r w:rsidRPr="00A12F58">
        <w:rPr>
          <w:rFonts w:ascii="Calibri" w:hAnsi="Calibri"/>
          <w:sz w:val="16"/>
          <w:szCs w:val="18"/>
          <w:lang w:val="sk-SK"/>
        </w:rPr>
        <w:t>o</w:t>
      </w:r>
      <w:r>
        <w:rPr>
          <w:rFonts w:ascii="Calibri" w:hAnsi="Calibri"/>
          <w:sz w:val="16"/>
          <w:szCs w:val="18"/>
          <w:lang w:val="sk-SK"/>
        </w:rPr>
        <w:t>b</w:t>
      </w:r>
      <w:r w:rsidRPr="00A12F58">
        <w:rPr>
          <w:rFonts w:ascii="Calibri" w:hAnsi="Calibri"/>
          <w:sz w:val="16"/>
          <w:szCs w:val="18"/>
          <w:lang w:val="sk-SK"/>
        </w:rPr>
        <w:t>medzo</w:t>
      </w:r>
      <w:r>
        <w:rPr>
          <w:rFonts w:ascii="Calibri" w:hAnsi="Calibri"/>
          <w:sz w:val="16"/>
          <w:szCs w:val="18"/>
          <w:lang w:val="sk-SK"/>
        </w:rPr>
        <w:t>v</w:t>
      </w:r>
      <w:r w:rsidRPr="00A12F58">
        <w:rPr>
          <w:rFonts w:ascii="Calibri" w:hAnsi="Calibri"/>
          <w:sz w:val="16"/>
          <w:szCs w:val="18"/>
          <w:lang w:val="sk-SK"/>
        </w:rPr>
        <w:t>aní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chemických </w:t>
      </w:r>
      <w:r w:rsidRPr="00A12F58">
        <w:rPr>
          <w:rFonts w:ascii="Calibri" w:hAnsi="Calibri"/>
          <w:sz w:val="16"/>
          <w:szCs w:val="18"/>
          <w:lang w:val="sk-SK"/>
        </w:rPr>
        <w:t>látok</w:t>
      </w:r>
      <w:r>
        <w:rPr>
          <w:rFonts w:ascii="Calibri" w:hAnsi="Calibri"/>
          <w:sz w:val="16"/>
          <w:szCs w:val="18"/>
          <w:lang w:val="sk-SK"/>
        </w:rPr>
        <w:t>, o zriad</w:t>
      </w:r>
      <w:r w:rsidR="00D52063" w:rsidRPr="00A12F58">
        <w:rPr>
          <w:rFonts w:ascii="Calibri" w:hAnsi="Calibri"/>
          <w:sz w:val="16"/>
          <w:szCs w:val="18"/>
          <w:lang w:val="sk-SK"/>
        </w:rPr>
        <w:t>ení E</w:t>
      </w:r>
      <w:r>
        <w:rPr>
          <w:rFonts w:ascii="Calibri" w:hAnsi="Calibri"/>
          <w:sz w:val="16"/>
          <w:szCs w:val="18"/>
          <w:lang w:val="sk-SK"/>
        </w:rPr>
        <w:t>u</w:t>
      </w:r>
      <w:r w:rsidR="00D52063" w:rsidRPr="00A12F58">
        <w:rPr>
          <w:rFonts w:ascii="Calibri" w:hAnsi="Calibri"/>
          <w:sz w:val="16"/>
          <w:szCs w:val="18"/>
          <w:lang w:val="sk-SK"/>
        </w:rPr>
        <w:t>r</w:t>
      </w:r>
      <w:r>
        <w:rPr>
          <w:rFonts w:ascii="Calibri" w:hAnsi="Calibri"/>
          <w:sz w:val="16"/>
          <w:szCs w:val="18"/>
          <w:lang w:val="sk-SK"/>
        </w:rPr>
        <w:t>ó</w:t>
      </w:r>
      <w:r w:rsidR="00D52063" w:rsidRPr="00A12F58">
        <w:rPr>
          <w:rFonts w:ascii="Calibri" w:hAnsi="Calibri"/>
          <w:sz w:val="16"/>
          <w:szCs w:val="18"/>
          <w:lang w:val="sk-SK"/>
        </w:rPr>
        <w:t>psk</w:t>
      </w:r>
      <w:r>
        <w:rPr>
          <w:rFonts w:ascii="Calibri" w:hAnsi="Calibri"/>
          <w:sz w:val="16"/>
          <w:szCs w:val="18"/>
          <w:lang w:val="sk-SK"/>
        </w:rPr>
        <w:t>ej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</w:t>
      </w:r>
      <w:r w:rsidRPr="00A12F58">
        <w:rPr>
          <w:rFonts w:ascii="Calibri" w:hAnsi="Calibri"/>
          <w:sz w:val="16"/>
          <w:szCs w:val="18"/>
          <w:lang w:val="sk-SK"/>
        </w:rPr>
        <w:t>agentúry</w:t>
      </w:r>
      <w:r>
        <w:rPr>
          <w:rFonts w:ascii="Calibri" w:hAnsi="Calibri"/>
          <w:sz w:val="16"/>
          <w:szCs w:val="18"/>
          <w:lang w:val="sk-SK"/>
        </w:rPr>
        <w:t xml:space="preserve"> pre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chemické látky, o zm</w:t>
      </w:r>
      <w:r>
        <w:rPr>
          <w:rFonts w:ascii="Calibri" w:hAnsi="Calibri"/>
          <w:sz w:val="16"/>
          <w:szCs w:val="18"/>
          <w:lang w:val="sk-SK"/>
        </w:rPr>
        <w:t>e</w:t>
      </w:r>
      <w:r w:rsidR="00D52063" w:rsidRPr="00A12F58">
        <w:rPr>
          <w:rFonts w:ascii="Calibri" w:hAnsi="Calibri"/>
          <w:sz w:val="16"/>
          <w:szCs w:val="18"/>
          <w:lang w:val="sk-SK"/>
        </w:rPr>
        <w:t>n</w:t>
      </w:r>
      <w:r>
        <w:rPr>
          <w:rFonts w:ascii="Calibri" w:hAnsi="Calibri"/>
          <w:sz w:val="16"/>
          <w:szCs w:val="18"/>
          <w:lang w:val="sk-SK"/>
        </w:rPr>
        <w:t>e smernice 1999/45/ES a o zrušení nariad</w:t>
      </w:r>
      <w:r w:rsidR="00D52063" w:rsidRPr="00A12F58">
        <w:rPr>
          <w:rFonts w:ascii="Calibri" w:hAnsi="Calibri"/>
          <w:sz w:val="16"/>
          <w:szCs w:val="18"/>
          <w:lang w:val="sk-SK"/>
        </w:rPr>
        <w:t>ení Rady (EHS) č. 793/93, na</w:t>
      </w:r>
      <w:r>
        <w:rPr>
          <w:rFonts w:ascii="Calibri" w:hAnsi="Calibri"/>
          <w:sz w:val="16"/>
          <w:szCs w:val="18"/>
          <w:lang w:val="sk-SK"/>
        </w:rPr>
        <w:t>riade</w:t>
      </w:r>
      <w:r w:rsidR="00D52063" w:rsidRPr="00A12F58">
        <w:rPr>
          <w:rFonts w:ascii="Calibri" w:hAnsi="Calibri"/>
          <w:sz w:val="16"/>
          <w:szCs w:val="18"/>
          <w:lang w:val="sk-SK"/>
        </w:rPr>
        <w:t>ní Komis</w:t>
      </w:r>
      <w:r>
        <w:rPr>
          <w:rFonts w:ascii="Calibri" w:hAnsi="Calibri"/>
          <w:sz w:val="16"/>
          <w:szCs w:val="18"/>
          <w:lang w:val="sk-SK"/>
        </w:rPr>
        <w:t>i</w:t>
      </w:r>
      <w:r w:rsidR="00D52063" w:rsidRPr="00A12F58">
        <w:rPr>
          <w:rFonts w:ascii="Calibri" w:hAnsi="Calibri"/>
          <w:sz w:val="16"/>
          <w:szCs w:val="18"/>
          <w:lang w:val="sk-SK"/>
        </w:rPr>
        <w:t>e (ES) č. 1488/94, sm</w:t>
      </w:r>
      <w:r>
        <w:rPr>
          <w:rFonts w:ascii="Calibri" w:hAnsi="Calibri"/>
          <w:sz w:val="16"/>
          <w:szCs w:val="18"/>
          <w:lang w:val="sk-SK"/>
        </w:rPr>
        <w:t>e</w:t>
      </w:r>
      <w:r w:rsidR="00D52063" w:rsidRPr="00A12F58">
        <w:rPr>
          <w:rFonts w:ascii="Calibri" w:hAnsi="Calibri"/>
          <w:sz w:val="16"/>
          <w:szCs w:val="18"/>
          <w:lang w:val="sk-SK"/>
        </w:rPr>
        <w:t>rnic</w:t>
      </w:r>
      <w:r>
        <w:rPr>
          <w:rFonts w:ascii="Calibri" w:hAnsi="Calibri"/>
          <w:sz w:val="16"/>
          <w:szCs w:val="18"/>
          <w:lang w:val="sk-SK"/>
        </w:rPr>
        <w:t>a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Rady 76/769/EHS a </w:t>
      </w:r>
      <w:r w:rsidRPr="00A12F58">
        <w:rPr>
          <w:rFonts w:ascii="Calibri" w:hAnsi="Calibri"/>
          <w:sz w:val="16"/>
          <w:szCs w:val="18"/>
          <w:lang w:val="sk-SK"/>
        </w:rPr>
        <w:t>sm</w:t>
      </w:r>
      <w:r>
        <w:rPr>
          <w:rFonts w:ascii="Calibri" w:hAnsi="Calibri"/>
          <w:sz w:val="16"/>
          <w:szCs w:val="18"/>
          <w:lang w:val="sk-SK"/>
        </w:rPr>
        <w:t>e</w:t>
      </w:r>
      <w:r w:rsidRPr="00A12F58">
        <w:rPr>
          <w:rFonts w:ascii="Calibri" w:hAnsi="Calibri"/>
          <w:sz w:val="16"/>
          <w:szCs w:val="18"/>
          <w:lang w:val="sk-SK"/>
        </w:rPr>
        <w:t>rníc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</w:t>
      </w:r>
      <w:r w:rsidRPr="00A12F58">
        <w:rPr>
          <w:rFonts w:ascii="Calibri" w:hAnsi="Calibri"/>
          <w:sz w:val="16"/>
          <w:szCs w:val="18"/>
          <w:lang w:val="sk-SK"/>
        </w:rPr>
        <w:t>Komisie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91/155/EHS, 93/67/EHS, 93/105/ES a 2000/21/ES.</w:t>
      </w:r>
    </w:p>
    <w:p w:rsidR="00D52063" w:rsidRPr="00A12F58" w:rsidRDefault="00D52063" w:rsidP="006007D0">
      <w:pPr>
        <w:pStyle w:val="Style11"/>
        <w:widowControl/>
        <w:ind w:left="437"/>
        <w:rPr>
          <w:rFonts w:ascii="Calibri" w:hAnsi="Calibri"/>
          <w:sz w:val="16"/>
          <w:szCs w:val="18"/>
          <w:lang w:val="sk-SK"/>
        </w:rPr>
      </w:pPr>
      <w:r w:rsidRPr="00A12F58">
        <w:rPr>
          <w:rFonts w:ascii="Calibri" w:hAnsi="Calibri"/>
          <w:sz w:val="16"/>
          <w:szCs w:val="18"/>
          <w:lang w:val="sk-SK"/>
        </w:rPr>
        <w:t>Na</w:t>
      </w:r>
      <w:r w:rsidR="006007D0">
        <w:rPr>
          <w:rFonts w:ascii="Calibri" w:hAnsi="Calibri"/>
          <w:sz w:val="16"/>
          <w:szCs w:val="18"/>
          <w:lang w:val="sk-SK"/>
        </w:rPr>
        <w:t>riad</w:t>
      </w:r>
      <w:r w:rsidRPr="00A12F58">
        <w:rPr>
          <w:rFonts w:ascii="Calibri" w:hAnsi="Calibri"/>
          <w:sz w:val="16"/>
          <w:szCs w:val="18"/>
          <w:lang w:val="sk-SK"/>
        </w:rPr>
        <w:t>en</w:t>
      </w:r>
      <w:r w:rsidR="006007D0">
        <w:rPr>
          <w:rFonts w:ascii="Calibri" w:hAnsi="Calibri"/>
          <w:sz w:val="16"/>
          <w:szCs w:val="18"/>
          <w:lang w:val="sk-SK"/>
        </w:rPr>
        <w:t>ie</w:t>
      </w:r>
      <w:r w:rsidRPr="00A12F58">
        <w:rPr>
          <w:rFonts w:ascii="Calibri" w:hAnsi="Calibri"/>
          <w:sz w:val="16"/>
          <w:szCs w:val="18"/>
          <w:lang w:val="sk-SK"/>
        </w:rPr>
        <w:t xml:space="preserve"> E</w:t>
      </w:r>
      <w:r w:rsidR="006007D0">
        <w:rPr>
          <w:rFonts w:ascii="Calibri" w:hAnsi="Calibri"/>
          <w:sz w:val="16"/>
          <w:szCs w:val="18"/>
          <w:lang w:val="sk-SK"/>
        </w:rPr>
        <w:t>u</w:t>
      </w:r>
      <w:r w:rsidRPr="00A12F58">
        <w:rPr>
          <w:rFonts w:ascii="Calibri" w:hAnsi="Calibri"/>
          <w:sz w:val="16"/>
          <w:szCs w:val="18"/>
          <w:lang w:val="sk-SK"/>
        </w:rPr>
        <w:t>r</w:t>
      </w:r>
      <w:r w:rsidR="006007D0">
        <w:rPr>
          <w:rFonts w:ascii="Calibri" w:hAnsi="Calibri"/>
          <w:sz w:val="16"/>
          <w:szCs w:val="18"/>
          <w:lang w:val="sk-SK"/>
        </w:rPr>
        <w:t>ó</w:t>
      </w:r>
      <w:r w:rsidRPr="00A12F58">
        <w:rPr>
          <w:rFonts w:ascii="Calibri" w:hAnsi="Calibri"/>
          <w:sz w:val="16"/>
          <w:szCs w:val="18"/>
          <w:lang w:val="sk-SK"/>
        </w:rPr>
        <w:t>psk</w:t>
      </w:r>
      <w:r w:rsidR="006007D0">
        <w:rPr>
          <w:rFonts w:ascii="Calibri" w:hAnsi="Calibri"/>
          <w:sz w:val="16"/>
          <w:szCs w:val="18"/>
          <w:lang w:val="sk-SK"/>
        </w:rPr>
        <w:t>e</w:t>
      </w:r>
      <w:r w:rsidRPr="00A12F58">
        <w:rPr>
          <w:rFonts w:ascii="Calibri" w:hAnsi="Calibri"/>
          <w:sz w:val="16"/>
          <w:szCs w:val="18"/>
          <w:lang w:val="sk-SK"/>
        </w:rPr>
        <w:t>ho parlam</w:t>
      </w:r>
      <w:r w:rsidR="006007D0">
        <w:rPr>
          <w:rFonts w:ascii="Calibri" w:hAnsi="Calibri"/>
          <w:sz w:val="16"/>
          <w:szCs w:val="18"/>
          <w:lang w:val="sk-SK"/>
        </w:rPr>
        <w:t>entu a Rady (ES) č. 1272/2008 zo</w:t>
      </w:r>
      <w:r w:rsidRPr="00A12F58">
        <w:rPr>
          <w:rFonts w:ascii="Calibri" w:hAnsi="Calibri"/>
          <w:sz w:val="16"/>
          <w:szCs w:val="18"/>
          <w:lang w:val="sk-SK"/>
        </w:rPr>
        <w:t xml:space="preserve"> d</w:t>
      </w:r>
      <w:r w:rsidR="006007D0">
        <w:rPr>
          <w:rFonts w:ascii="Calibri" w:hAnsi="Calibri"/>
          <w:sz w:val="16"/>
          <w:szCs w:val="18"/>
          <w:lang w:val="sk-SK"/>
        </w:rPr>
        <w:t>ňa</w:t>
      </w:r>
      <w:r w:rsidRPr="00A12F58">
        <w:rPr>
          <w:rFonts w:ascii="Calibri" w:hAnsi="Calibri"/>
          <w:sz w:val="16"/>
          <w:szCs w:val="18"/>
          <w:lang w:val="sk-SK"/>
        </w:rPr>
        <w:t xml:space="preserve"> 16. </w:t>
      </w:r>
      <w:r w:rsidR="006007D0">
        <w:rPr>
          <w:rFonts w:ascii="Calibri" w:hAnsi="Calibri"/>
          <w:sz w:val="16"/>
          <w:szCs w:val="18"/>
          <w:lang w:val="sk-SK"/>
        </w:rPr>
        <w:t>decembra</w:t>
      </w:r>
      <w:r w:rsidRPr="00A12F58">
        <w:rPr>
          <w:rFonts w:ascii="Calibri" w:hAnsi="Calibri"/>
          <w:sz w:val="16"/>
          <w:szCs w:val="18"/>
          <w:lang w:val="sk-SK"/>
        </w:rPr>
        <w:t xml:space="preserve"> 2008 o </w:t>
      </w:r>
      <w:r w:rsidR="006007D0" w:rsidRPr="00A12F58">
        <w:rPr>
          <w:rFonts w:ascii="Calibri" w:hAnsi="Calibri"/>
          <w:sz w:val="16"/>
          <w:szCs w:val="18"/>
          <w:lang w:val="sk-SK"/>
        </w:rPr>
        <w:t>klasifik</w:t>
      </w:r>
      <w:r w:rsidR="006007D0">
        <w:rPr>
          <w:rFonts w:ascii="Calibri" w:hAnsi="Calibri"/>
          <w:sz w:val="16"/>
          <w:szCs w:val="18"/>
          <w:lang w:val="sk-SK"/>
        </w:rPr>
        <w:t>á</w:t>
      </w:r>
      <w:r w:rsidR="006007D0" w:rsidRPr="00A12F58">
        <w:rPr>
          <w:rFonts w:ascii="Calibri" w:hAnsi="Calibri"/>
          <w:sz w:val="16"/>
          <w:szCs w:val="18"/>
          <w:lang w:val="sk-SK"/>
        </w:rPr>
        <w:t>cii</w:t>
      </w:r>
      <w:r w:rsidRPr="00A12F58">
        <w:rPr>
          <w:rFonts w:ascii="Calibri" w:hAnsi="Calibri"/>
          <w:sz w:val="16"/>
          <w:szCs w:val="18"/>
          <w:lang w:val="sk-SK"/>
        </w:rPr>
        <w:t xml:space="preserve">, </w:t>
      </w:r>
      <w:r w:rsidR="006007D0" w:rsidRPr="00A12F58">
        <w:rPr>
          <w:rFonts w:ascii="Calibri" w:hAnsi="Calibri"/>
          <w:sz w:val="16"/>
          <w:szCs w:val="18"/>
          <w:lang w:val="sk-SK"/>
        </w:rPr>
        <w:t>označovaní</w:t>
      </w:r>
      <w:r w:rsidRPr="00A12F58">
        <w:rPr>
          <w:rFonts w:ascii="Calibri" w:hAnsi="Calibri"/>
          <w:sz w:val="16"/>
          <w:szCs w:val="18"/>
          <w:lang w:val="sk-SK"/>
        </w:rPr>
        <w:t xml:space="preserve"> a balení </w:t>
      </w:r>
      <w:r w:rsidR="006007D0" w:rsidRPr="00A12F58">
        <w:rPr>
          <w:rFonts w:ascii="Calibri" w:hAnsi="Calibri"/>
          <w:sz w:val="16"/>
          <w:szCs w:val="18"/>
          <w:lang w:val="sk-SK"/>
        </w:rPr>
        <w:t>látok</w:t>
      </w:r>
      <w:r w:rsidR="006007D0">
        <w:rPr>
          <w:rFonts w:ascii="Calibri" w:hAnsi="Calibri"/>
          <w:sz w:val="16"/>
          <w:szCs w:val="18"/>
          <w:lang w:val="sk-SK"/>
        </w:rPr>
        <w:t xml:space="preserve"> a zmesí, o zme</w:t>
      </w:r>
      <w:r w:rsidRPr="00A12F58">
        <w:rPr>
          <w:rFonts w:ascii="Calibri" w:hAnsi="Calibri"/>
          <w:sz w:val="16"/>
          <w:szCs w:val="18"/>
          <w:lang w:val="sk-SK"/>
        </w:rPr>
        <w:t>n</w:t>
      </w:r>
      <w:r w:rsidR="006007D0">
        <w:rPr>
          <w:rFonts w:ascii="Calibri" w:hAnsi="Calibri"/>
          <w:sz w:val="16"/>
          <w:szCs w:val="18"/>
          <w:lang w:val="sk-SK"/>
        </w:rPr>
        <w:t>e a zrušení sme</w:t>
      </w:r>
      <w:r w:rsidR="006007D0" w:rsidRPr="00A12F58">
        <w:rPr>
          <w:rFonts w:ascii="Calibri" w:hAnsi="Calibri"/>
          <w:sz w:val="16"/>
          <w:szCs w:val="18"/>
          <w:lang w:val="sk-SK"/>
        </w:rPr>
        <w:t>rníc</w:t>
      </w:r>
      <w:r w:rsidRPr="00A12F58">
        <w:rPr>
          <w:rFonts w:ascii="Calibri" w:hAnsi="Calibri"/>
          <w:sz w:val="16"/>
          <w:szCs w:val="18"/>
          <w:lang w:val="sk-SK"/>
        </w:rPr>
        <w:t xml:space="preserve"> 67/548/EHS a 1999/45/ES a o </w:t>
      </w:r>
      <w:r w:rsidR="006007D0" w:rsidRPr="00A12F58">
        <w:rPr>
          <w:rFonts w:ascii="Calibri" w:hAnsi="Calibri"/>
          <w:sz w:val="16"/>
          <w:szCs w:val="18"/>
          <w:lang w:val="sk-SK"/>
        </w:rPr>
        <w:t>zmene</w:t>
      </w:r>
      <w:r w:rsidR="006007D0">
        <w:rPr>
          <w:rFonts w:ascii="Calibri" w:hAnsi="Calibri"/>
          <w:sz w:val="16"/>
          <w:szCs w:val="18"/>
          <w:lang w:val="sk-SK"/>
        </w:rPr>
        <w:t xml:space="preserve"> nariad</w:t>
      </w:r>
      <w:r w:rsidRPr="00A12F58">
        <w:rPr>
          <w:rFonts w:ascii="Calibri" w:hAnsi="Calibri"/>
          <w:sz w:val="16"/>
          <w:szCs w:val="18"/>
          <w:lang w:val="sk-SK"/>
        </w:rPr>
        <w:t xml:space="preserve">ení (ES) č. 1907/2006 (Text s </w:t>
      </w:r>
      <w:r w:rsidR="006007D0" w:rsidRPr="00A12F58">
        <w:rPr>
          <w:rFonts w:ascii="Calibri" w:hAnsi="Calibri"/>
          <w:sz w:val="16"/>
          <w:szCs w:val="18"/>
          <w:lang w:val="sk-SK"/>
        </w:rPr>
        <w:t>významom</w:t>
      </w:r>
      <w:r w:rsidRPr="00A12F58">
        <w:rPr>
          <w:rFonts w:ascii="Calibri" w:hAnsi="Calibri"/>
          <w:sz w:val="16"/>
          <w:szCs w:val="18"/>
          <w:lang w:val="sk-SK"/>
        </w:rPr>
        <w:t xml:space="preserve"> pr</w:t>
      </w:r>
      <w:r w:rsidR="006007D0">
        <w:rPr>
          <w:rFonts w:ascii="Calibri" w:hAnsi="Calibri"/>
          <w:sz w:val="16"/>
          <w:szCs w:val="18"/>
          <w:lang w:val="sk-SK"/>
        </w:rPr>
        <w:t>e</w:t>
      </w:r>
      <w:r w:rsidRPr="00A12F58">
        <w:rPr>
          <w:rFonts w:ascii="Calibri" w:hAnsi="Calibri"/>
          <w:sz w:val="16"/>
          <w:szCs w:val="18"/>
          <w:lang w:val="sk-SK"/>
        </w:rPr>
        <w:t xml:space="preserve"> EHP).</w:t>
      </w:r>
    </w:p>
    <w:p w:rsidR="00D52063" w:rsidRPr="00A12F58" w:rsidRDefault="006007D0" w:rsidP="00D52063">
      <w:pPr>
        <w:pStyle w:val="Style11"/>
        <w:widowControl/>
        <w:ind w:left="437"/>
        <w:rPr>
          <w:rFonts w:ascii="Calibri" w:hAnsi="Calibri"/>
          <w:sz w:val="16"/>
          <w:szCs w:val="18"/>
          <w:lang w:val="sk-SK"/>
        </w:rPr>
      </w:pPr>
      <w:r>
        <w:rPr>
          <w:rFonts w:ascii="Calibri" w:hAnsi="Calibri"/>
          <w:sz w:val="16"/>
          <w:szCs w:val="18"/>
          <w:lang w:val="sk-SK"/>
        </w:rPr>
        <w:t>Nariadenie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Komis</w:t>
      </w:r>
      <w:r>
        <w:rPr>
          <w:rFonts w:ascii="Calibri" w:hAnsi="Calibri"/>
          <w:sz w:val="16"/>
          <w:szCs w:val="18"/>
          <w:lang w:val="sk-SK"/>
        </w:rPr>
        <w:t>i</w:t>
      </w:r>
      <w:r w:rsidR="00D52063" w:rsidRPr="00A12F58">
        <w:rPr>
          <w:rFonts w:ascii="Calibri" w:hAnsi="Calibri"/>
          <w:sz w:val="16"/>
          <w:szCs w:val="18"/>
          <w:lang w:val="sk-SK"/>
        </w:rPr>
        <w:t>e (EU) 2015/830 z</w:t>
      </w:r>
      <w:r>
        <w:rPr>
          <w:rFonts w:ascii="Calibri" w:hAnsi="Calibri"/>
          <w:sz w:val="16"/>
          <w:szCs w:val="18"/>
          <w:lang w:val="sk-SK"/>
        </w:rPr>
        <w:t>o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d</w:t>
      </w:r>
      <w:r>
        <w:rPr>
          <w:rFonts w:ascii="Calibri" w:hAnsi="Calibri"/>
          <w:sz w:val="16"/>
          <w:szCs w:val="18"/>
          <w:lang w:val="sk-SK"/>
        </w:rPr>
        <w:t>ňa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28. </w:t>
      </w:r>
      <w:r>
        <w:rPr>
          <w:rFonts w:ascii="Calibri" w:hAnsi="Calibri"/>
          <w:sz w:val="16"/>
          <w:szCs w:val="18"/>
          <w:lang w:val="sk-SK"/>
        </w:rPr>
        <w:t>mája 2015, kto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rým </w:t>
      </w:r>
      <w:r w:rsidRPr="00A12F58">
        <w:rPr>
          <w:rFonts w:ascii="Calibri" w:hAnsi="Calibri"/>
          <w:sz w:val="16"/>
          <w:szCs w:val="18"/>
          <w:lang w:val="sk-SK"/>
        </w:rPr>
        <w:t>sa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</w:t>
      </w:r>
      <w:r w:rsidRPr="00A12F58">
        <w:rPr>
          <w:rFonts w:ascii="Calibri" w:hAnsi="Calibri"/>
          <w:sz w:val="16"/>
          <w:szCs w:val="18"/>
          <w:lang w:val="sk-SK"/>
        </w:rPr>
        <w:t>mení</w:t>
      </w:r>
      <w:r>
        <w:rPr>
          <w:rFonts w:ascii="Calibri" w:hAnsi="Calibri"/>
          <w:sz w:val="16"/>
          <w:szCs w:val="18"/>
          <w:lang w:val="sk-SK"/>
        </w:rPr>
        <w:t xml:space="preserve"> nariad</w:t>
      </w:r>
      <w:r w:rsidR="00D52063" w:rsidRPr="00A12F58">
        <w:rPr>
          <w:rFonts w:ascii="Calibri" w:hAnsi="Calibri"/>
          <w:sz w:val="16"/>
          <w:szCs w:val="18"/>
          <w:lang w:val="sk-SK"/>
        </w:rPr>
        <w:t>en</w:t>
      </w:r>
      <w:r>
        <w:rPr>
          <w:rFonts w:ascii="Calibri" w:hAnsi="Calibri"/>
          <w:sz w:val="16"/>
          <w:szCs w:val="18"/>
          <w:lang w:val="sk-SK"/>
        </w:rPr>
        <w:t>ie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E</w:t>
      </w:r>
      <w:r>
        <w:rPr>
          <w:rFonts w:ascii="Calibri" w:hAnsi="Calibri"/>
          <w:sz w:val="16"/>
          <w:szCs w:val="18"/>
          <w:lang w:val="sk-SK"/>
        </w:rPr>
        <w:t>uró</w:t>
      </w:r>
      <w:r w:rsidR="00D52063" w:rsidRPr="00A12F58">
        <w:rPr>
          <w:rFonts w:ascii="Calibri" w:hAnsi="Calibri"/>
          <w:sz w:val="16"/>
          <w:szCs w:val="18"/>
          <w:lang w:val="sk-SK"/>
        </w:rPr>
        <w:t>psk</w:t>
      </w:r>
      <w:r>
        <w:rPr>
          <w:rFonts w:ascii="Calibri" w:hAnsi="Calibri"/>
          <w:sz w:val="16"/>
          <w:szCs w:val="18"/>
          <w:lang w:val="sk-SK"/>
        </w:rPr>
        <w:t>e</w:t>
      </w:r>
      <w:r w:rsidR="00D52063" w:rsidRPr="00A12F58">
        <w:rPr>
          <w:rFonts w:ascii="Calibri" w:hAnsi="Calibri"/>
          <w:sz w:val="16"/>
          <w:szCs w:val="18"/>
          <w:lang w:val="sk-SK"/>
        </w:rPr>
        <w:t>ho parlamentu a Rady (ES) č. 1907/2006 o registr</w:t>
      </w:r>
      <w:r>
        <w:rPr>
          <w:rFonts w:ascii="Calibri" w:hAnsi="Calibri"/>
          <w:sz w:val="16"/>
          <w:szCs w:val="18"/>
          <w:lang w:val="sk-SK"/>
        </w:rPr>
        <w:t>á</w:t>
      </w:r>
      <w:r w:rsidR="00D52063" w:rsidRPr="00A12F58">
        <w:rPr>
          <w:rFonts w:ascii="Calibri" w:hAnsi="Calibri"/>
          <w:sz w:val="16"/>
          <w:szCs w:val="18"/>
          <w:lang w:val="sk-SK"/>
        </w:rPr>
        <w:t>c</w:t>
      </w:r>
      <w:r>
        <w:rPr>
          <w:rFonts w:ascii="Calibri" w:hAnsi="Calibri"/>
          <w:sz w:val="16"/>
          <w:szCs w:val="18"/>
          <w:lang w:val="sk-SK"/>
        </w:rPr>
        <w:t>i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i, </w:t>
      </w:r>
      <w:r w:rsidRPr="00A12F58">
        <w:rPr>
          <w:rFonts w:ascii="Calibri" w:hAnsi="Calibri"/>
          <w:sz w:val="16"/>
          <w:szCs w:val="18"/>
          <w:lang w:val="sk-SK"/>
        </w:rPr>
        <w:t>hodnotení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, </w:t>
      </w:r>
      <w:r w:rsidRPr="00A12F58">
        <w:rPr>
          <w:rFonts w:ascii="Calibri" w:hAnsi="Calibri"/>
          <w:sz w:val="16"/>
          <w:szCs w:val="18"/>
          <w:lang w:val="sk-SK"/>
        </w:rPr>
        <w:t>povoľovaní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a o</w:t>
      </w:r>
      <w:r>
        <w:rPr>
          <w:rFonts w:ascii="Calibri" w:hAnsi="Calibri"/>
          <w:sz w:val="16"/>
          <w:szCs w:val="18"/>
          <w:lang w:val="sk-SK"/>
        </w:rPr>
        <w:t>b</w:t>
      </w:r>
      <w:r w:rsidR="00D52063" w:rsidRPr="00A12F58">
        <w:rPr>
          <w:rFonts w:ascii="Calibri" w:hAnsi="Calibri"/>
          <w:sz w:val="16"/>
          <w:szCs w:val="18"/>
          <w:lang w:val="sk-SK"/>
        </w:rPr>
        <w:t>me</w:t>
      </w:r>
      <w:r>
        <w:rPr>
          <w:rFonts w:ascii="Calibri" w:hAnsi="Calibri"/>
          <w:sz w:val="16"/>
          <w:szCs w:val="18"/>
          <w:lang w:val="sk-SK"/>
        </w:rPr>
        <w:t>d</w:t>
      </w:r>
      <w:r w:rsidR="00D52063" w:rsidRPr="00A12F58">
        <w:rPr>
          <w:rFonts w:ascii="Calibri" w:hAnsi="Calibri"/>
          <w:sz w:val="16"/>
          <w:szCs w:val="18"/>
          <w:lang w:val="sk-SK"/>
        </w:rPr>
        <w:t>zov</w:t>
      </w:r>
      <w:r>
        <w:rPr>
          <w:rFonts w:ascii="Calibri" w:hAnsi="Calibri"/>
          <w:sz w:val="16"/>
          <w:szCs w:val="18"/>
          <w:lang w:val="sk-SK"/>
        </w:rPr>
        <w:t>a</w:t>
      </w:r>
      <w:r w:rsidR="00D52063" w:rsidRPr="00A12F58">
        <w:rPr>
          <w:rFonts w:ascii="Calibri" w:hAnsi="Calibri"/>
          <w:sz w:val="16"/>
          <w:szCs w:val="18"/>
          <w:lang w:val="sk-SK"/>
        </w:rPr>
        <w:t>ní chemických lát</w:t>
      </w:r>
      <w:r>
        <w:rPr>
          <w:rFonts w:ascii="Calibri" w:hAnsi="Calibri"/>
          <w:sz w:val="16"/>
          <w:szCs w:val="18"/>
          <w:lang w:val="sk-SK"/>
        </w:rPr>
        <w:t>o</w:t>
      </w:r>
      <w:r w:rsidR="00D52063" w:rsidRPr="00A12F58">
        <w:rPr>
          <w:rFonts w:ascii="Calibri" w:hAnsi="Calibri"/>
          <w:sz w:val="16"/>
          <w:szCs w:val="18"/>
          <w:lang w:val="sk-SK"/>
        </w:rPr>
        <w:t>k (REACH).</w:t>
      </w:r>
    </w:p>
    <w:p w:rsidR="00D52063" w:rsidRPr="00A12F58" w:rsidRDefault="006007D0" w:rsidP="00D52063">
      <w:pPr>
        <w:pStyle w:val="Style11"/>
        <w:widowControl/>
        <w:ind w:left="437"/>
        <w:rPr>
          <w:rFonts w:ascii="Calibri" w:hAnsi="Calibri"/>
          <w:sz w:val="16"/>
          <w:szCs w:val="18"/>
          <w:lang w:val="sk-SK"/>
        </w:rPr>
      </w:pPr>
      <w:r>
        <w:rPr>
          <w:rFonts w:ascii="Calibri" w:hAnsi="Calibri"/>
          <w:sz w:val="16"/>
          <w:szCs w:val="18"/>
          <w:lang w:val="sk-SK"/>
        </w:rPr>
        <w:t>Nariad</w:t>
      </w:r>
      <w:r w:rsidR="00D52063" w:rsidRPr="00A12F58">
        <w:rPr>
          <w:rFonts w:ascii="Calibri" w:hAnsi="Calibri"/>
          <w:sz w:val="16"/>
          <w:szCs w:val="18"/>
          <w:lang w:val="sk-SK"/>
        </w:rPr>
        <w:t>en</w:t>
      </w:r>
      <w:r>
        <w:rPr>
          <w:rFonts w:ascii="Calibri" w:hAnsi="Calibri"/>
          <w:sz w:val="16"/>
          <w:szCs w:val="18"/>
          <w:lang w:val="sk-SK"/>
        </w:rPr>
        <w:t>ie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Komis</w:t>
      </w:r>
      <w:r>
        <w:rPr>
          <w:rFonts w:ascii="Calibri" w:hAnsi="Calibri"/>
          <w:sz w:val="16"/>
          <w:szCs w:val="18"/>
          <w:lang w:val="sk-SK"/>
        </w:rPr>
        <w:t>i</w:t>
      </w:r>
      <w:r w:rsidR="00D52063" w:rsidRPr="00A12F58">
        <w:rPr>
          <w:rFonts w:ascii="Calibri" w:hAnsi="Calibri"/>
          <w:sz w:val="16"/>
          <w:szCs w:val="18"/>
          <w:lang w:val="sk-SK"/>
        </w:rPr>
        <w:t>e (ES) č. 790/2009 z</w:t>
      </w:r>
      <w:r>
        <w:rPr>
          <w:rFonts w:ascii="Calibri" w:hAnsi="Calibri"/>
          <w:sz w:val="16"/>
          <w:szCs w:val="18"/>
          <w:lang w:val="sk-SK"/>
        </w:rPr>
        <w:t>o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d</w:t>
      </w:r>
      <w:r>
        <w:rPr>
          <w:rFonts w:ascii="Calibri" w:hAnsi="Calibri"/>
          <w:sz w:val="16"/>
          <w:szCs w:val="18"/>
          <w:lang w:val="sk-SK"/>
        </w:rPr>
        <w:t>ňa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10. </w:t>
      </w:r>
      <w:r>
        <w:rPr>
          <w:rFonts w:ascii="Calibri" w:hAnsi="Calibri"/>
          <w:sz w:val="16"/>
          <w:szCs w:val="18"/>
          <w:lang w:val="sk-SK"/>
        </w:rPr>
        <w:t>augusta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2009, </w:t>
      </w:r>
      <w:r w:rsidRPr="00A12F58">
        <w:rPr>
          <w:rFonts w:ascii="Calibri" w:hAnsi="Calibri"/>
          <w:sz w:val="16"/>
          <w:szCs w:val="18"/>
          <w:lang w:val="sk-SK"/>
        </w:rPr>
        <w:t>ktorým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</w:t>
      </w:r>
      <w:r w:rsidRPr="00A12F58">
        <w:rPr>
          <w:rFonts w:ascii="Calibri" w:hAnsi="Calibri"/>
          <w:sz w:val="16"/>
          <w:szCs w:val="18"/>
          <w:lang w:val="sk-SK"/>
        </w:rPr>
        <w:t>sa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pr</w:t>
      </w:r>
      <w:r>
        <w:rPr>
          <w:rFonts w:ascii="Calibri" w:hAnsi="Calibri"/>
          <w:sz w:val="16"/>
          <w:szCs w:val="18"/>
          <w:lang w:val="sk-SK"/>
        </w:rPr>
        <w:t>e účely pr</w:t>
      </w:r>
      <w:r w:rsidRPr="00A12F58">
        <w:rPr>
          <w:rFonts w:ascii="Calibri" w:hAnsi="Calibri"/>
          <w:sz w:val="16"/>
          <w:szCs w:val="18"/>
          <w:lang w:val="sk-SK"/>
        </w:rPr>
        <w:t>isp</w:t>
      </w:r>
      <w:r>
        <w:rPr>
          <w:rFonts w:ascii="Calibri" w:hAnsi="Calibri"/>
          <w:sz w:val="16"/>
          <w:szCs w:val="18"/>
          <w:lang w:val="sk-SK"/>
        </w:rPr>
        <w:t>ô</w:t>
      </w:r>
      <w:r w:rsidRPr="00A12F58">
        <w:rPr>
          <w:rFonts w:ascii="Calibri" w:hAnsi="Calibri"/>
          <w:sz w:val="16"/>
          <w:szCs w:val="18"/>
          <w:lang w:val="sk-SK"/>
        </w:rPr>
        <w:t>sob</w:t>
      </w:r>
      <w:r>
        <w:rPr>
          <w:rFonts w:ascii="Calibri" w:hAnsi="Calibri"/>
          <w:sz w:val="16"/>
          <w:szCs w:val="18"/>
          <w:lang w:val="sk-SK"/>
        </w:rPr>
        <w:t>e</w:t>
      </w:r>
      <w:r w:rsidRPr="00A12F58">
        <w:rPr>
          <w:rFonts w:ascii="Calibri" w:hAnsi="Calibri"/>
          <w:sz w:val="16"/>
          <w:szCs w:val="18"/>
          <w:lang w:val="sk-SK"/>
        </w:rPr>
        <w:t>n</w:t>
      </w:r>
      <w:r>
        <w:rPr>
          <w:rFonts w:ascii="Calibri" w:hAnsi="Calibri"/>
          <w:sz w:val="16"/>
          <w:szCs w:val="18"/>
          <w:lang w:val="sk-SK"/>
        </w:rPr>
        <w:t>ia ve</w:t>
      </w:r>
      <w:r w:rsidR="00D52063" w:rsidRPr="00A12F58">
        <w:rPr>
          <w:rFonts w:ascii="Calibri" w:hAnsi="Calibri"/>
          <w:sz w:val="16"/>
          <w:szCs w:val="18"/>
          <w:lang w:val="sk-SK"/>
        </w:rPr>
        <w:t>decko</w:t>
      </w:r>
      <w:r>
        <w:rPr>
          <w:rFonts w:ascii="Calibri" w:hAnsi="Calibri"/>
          <w:sz w:val="16"/>
          <w:szCs w:val="18"/>
          <w:lang w:val="sk-SK"/>
        </w:rPr>
        <w:t>-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technickému pokroku </w:t>
      </w:r>
      <w:r w:rsidRPr="00A12F58">
        <w:rPr>
          <w:rFonts w:ascii="Calibri" w:hAnsi="Calibri"/>
          <w:sz w:val="16"/>
          <w:szCs w:val="18"/>
          <w:lang w:val="sk-SK"/>
        </w:rPr>
        <w:t>mení</w:t>
      </w:r>
      <w:r>
        <w:rPr>
          <w:rFonts w:ascii="Calibri" w:hAnsi="Calibri"/>
          <w:sz w:val="16"/>
          <w:szCs w:val="18"/>
          <w:lang w:val="sk-SK"/>
        </w:rPr>
        <w:t xml:space="preserve"> nariad</w:t>
      </w:r>
      <w:r w:rsidR="00D52063" w:rsidRPr="00A12F58">
        <w:rPr>
          <w:rFonts w:ascii="Calibri" w:hAnsi="Calibri"/>
          <w:sz w:val="16"/>
          <w:szCs w:val="18"/>
          <w:lang w:val="sk-SK"/>
        </w:rPr>
        <w:t>en</w:t>
      </w:r>
      <w:r>
        <w:rPr>
          <w:rFonts w:ascii="Calibri" w:hAnsi="Calibri"/>
          <w:sz w:val="16"/>
          <w:szCs w:val="18"/>
          <w:lang w:val="sk-SK"/>
        </w:rPr>
        <w:t>ie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E</w:t>
      </w:r>
      <w:r>
        <w:rPr>
          <w:rFonts w:ascii="Calibri" w:hAnsi="Calibri"/>
          <w:sz w:val="16"/>
          <w:szCs w:val="18"/>
          <w:lang w:val="sk-SK"/>
        </w:rPr>
        <w:t>uró</w:t>
      </w:r>
      <w:r w:rsidR="00D52063" w:rsidRPr="00A12F58">
        <w:rPr>
          <w:rFonts w:ascii="Calibri" w:hAnsi="Calibri"/>
          <w:sz w:val="16"/>
          <w:szCs w:val="18"/>
          <w:lang w:val="sk-SK"/>
        </w:rPr>
        <w:t>psk</w:t>
      </w:r>
      <w:r>
        <w:rPr>
          <w:rFonts w:ascii="Calibri" w:hAnsi="Calibri"/>
          <w:sz w:val="16"/>
          <w:szCs w:val="18"/>
          <w:lang w:val="sk-SK"/>
        </w:rPr>
        <w:t>e</w:t>
      </w:r>
      <w:r w:rsidR="00D52063" w:rsidRPr="00A12F58">
        <w:rPr>
          <w:rFonts w:ascii="Calibri" w:hAnsi="Calibri"/>
          <w:sz w:val="16"/>
          <w:szCs w:val="18"/>
          <w:lang w:val="sk-SK"/>
        </w:rPr>
        <w:t>ho parlamentu a Rady (ES) č. 1272/2008 o klasifik</w:t>
      </w:r>
      <w:r>
        <w:rPr>
          <w:rFonts w:ascii="Calibri" w:hAnsi="Calibri"/>
          <w:sz w:val="16"/>
          <w:szCs w:val="18"/>
          <w:lang w:val="sk-SK"/>
        </w:rPr>
        <w:t>á</w:t>
      </w:r>
      <w:r w:rsidR="00D52063" w:rsidRPr="00A12F58">
        <w:rPr>
          <w:rFonts w:ascii="Calibri" w:hAnsi="Calibri"/>
          <w:sz w:val="16"/>
          <w:szCs w:val="18"/>
          <w:lang w:val="sk-SK"/>
        </w:rPr>
        <w:t>c</w:t>
      </w:r>
      <w:r>
        <w:rPr>
          <w:rFonts w:ascii="Calibri" w:hAnsi="Calibri"/>
          <w:sz w:val="16"/>
          <w:szCs w:val="18"/>
          <w:lang w:val="sk-SK"/>
        </w:rPr>
        <w:t>ii</w:t>
      </w:r>
      <w:r w:rsidR="00D52063" w:rsidRPr="00A12F58">
        <w:rPr>
          <w:rFonts w:ascii="Calibri" w:hAnsi="Calibri"/>
          <w:sz w:val="16"/>
          <w:szCs w:val="18"/>
          <w:lang w:val="sk-SK"/>
        </w:rPr>
        <w:t>, označov</w:t>
      </w:r>
      <w:r>
        <w:rPr>
          <w:rFonts w:ascii="Calibri" w:hAnsi="Calibri"/>
          <w:sz w:val="16"/>
          <w:szCs w:val="18"/>
          <w:lang w:val="sk-SK"/>
        </w:rPr>
        <w:t>a</w:t>
      </w:r>
      <w:r w:rsidR="00D52063" w:rsidRPr="00A12F58">
        <w:rPr>
          <w:rFonts w:ascii="Calibri" w:hAnsi="Calibri"/>
          <w:sz w:val="16"/>
          <w:szCs w:val="18"/>
          <w:lang w:val="sk-SK"/>
        </w:rPr>
        <w:t>ní a balení lát</w:t>
      </w:r>
      <w:r>
        <w:rPr>
          <w:rFonts w:ascii="Calibri" w:hAnsi="Calibri"/>
          <w:sz w:val="16"/>
          <w:szCs w:val="18"/>
          <w:lang w:val="sk-SK"/>
        </w:rPr>
        <w:t>o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k a </w:t>
      </w:r>
      <w:r>
        <w:rPr>
          <w:rFonts w:ascii="Calibri" w:hAnsi="Calibri"/>
          <w:sz w:val="16"/>
          <w:szCs w:val="18"/>
          <w:lang w:val="sk-SK"/>
        </w:rPr>
        <w:t>zme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sí (Text s </w:t>
      </w:r>
      <w:r w:rsidRPr="00A12F58">
        <w:rPr>
          <w:rFonts w:ascii="Calibri" w:hAnsi="Calibri"/>
          <w:sz w:val="16"/>
          <w:szCs w:val="18"/>
          <w:lang w:val="sk-SK"/>
        </w:rPr>
        <w:t>významom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pr</w:t>
      </w:r>
      <w:r>
        <w:rPr>
          <w:rFonts w:ascii="Calibri" w:hAnsi="Calibri"/>
          <w:sz w:val="16"/>
          <w:szCs w:val="18"/>
          <w:lang w:val="sk-SK"/>
        </w:rPr>
        <w:t>e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EHP).</w:t>
      </w:r>
    </w:p>
    <w:p w:rsidR="00D52063" w:rsidRPr="00A12F58" w:rsidRDefault="006007D0" w:rsidP="00D52063">
      <w:pPr>
        <w:pStyle w:val="Style11"/>
        <w:widowControl/>
        <w:ind w:left="437"/>
        <w:rPr>
          <w:rFonts w:ascii="Calibri" w:hAnsi="Calibri"/>
          <w:sz w:val="16"/>
          <w:szCs w:val="18"/>
          <w:lang w:val="sk-SK"/>
        </w:rPr>
      </w:pPr>
      <w:r>
        <w:rPr>
          <w:rFonts w:ascii="Calibri" w:hAnsi="Calibri"/>
          <w:sz w:val="16"/>
          <w:szCs w:val="18"/>
          <w:lang w:val="sk-SK"/>
        </w:rPr>
        <w:t>Smernica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E</w:t>
      </w:r>
      <w:r>
        <w:rPr>
          <w:rFonts w:ascii="Calibri" w:hAnsi="Calibri"/>
          <w:sz w:val="16"/>
          <w:szCs w:val="18"/>
          <w:lang w:val="sk-SK"/>
        </w:rPr>
        <w:t>u</w:t>
      </w:r>
      <w:r w:rsidR="00D52063" w:rsidRPr="00A12F58">
        <w:rPr>
          <w:rFonts w:ascii="Calibri" w:hAnsi="Calibri"/>
          <w:sz w:val="16"/>
          <w:szCs w:val="18"/>
          <w:lang w:val="sk-SK"/>
        </w:rPr>
        <w:t>r</w:t>
      </w:r>
      <w:r>
        <w:rPr>
          <w:rFonts w:ascii="Calibri" w:hAnsi="Calibri"/>
          <w:sz w:val="16"/>
          <w:szCs w:val="18"/>
          <w:lang w:val="sk-SK"/>
        </w:rPr>
        <w:t>ópske</w:t>
      </w:r>
      <w:r w:rsidR="00D52063" w:rsidRPr="00A12F58">
        <w:rPr>
          <w:rFonts w:ascii="Calibri" w:hAnsi="Calibri"/>
          <w:sz w:val="16"/>
          <w:szCs w:val="18"/>
          <w:lang w:val="sk-SK"/>
        </w:rPr>
        <w:t>ho parlamentu a Rady 2008/98/ES z</w:t>
      </w:r>
      <w:r>
        <w:rPr>
          <w:rFonts w:ascii="Calibri" w:hAnsi="Calibri"/>
          <w:sz w:val="16"/>
          <w:szCs w:val="18"/>
          <w:lang w:val="sk-SK"/>
        </w:rPr>
        <w:t>o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d</w:t>
      </w:r>
      <w:r>
        <w:rPr>
          <w:rFonts w:ascii="Calibri" w:hAnsi="Calibri"/>
          <w:sz w:val="16"/>
          <w:szCs w:val="18"/>
          <w:lang w:val="sk-SK"/>
        </w:rPr>
        <w:t>ňa 19. novembra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2008 o </w:t>
      </w:r>
      <w:r w:rsidRPr="00A12F58">
        <w:rPr>
          <w:rFonts w:ascii="Calibri" w:hAnsi="Calibri"/>
          <w:sz w:val="16"/>
          <w:szCs w:val="18"/>
          <w:lang w:val="sk-SK"/>
        </w:rPr>
        <w:t>odpadoch</w:t>
      </w:r>
      <w:r>
        <w:rPr>
          <w:rFonts w:ascii="Calibri" w:hAnsi="Calibri"/>
          <w:sz w:val="16"/>
          <w:szCs w:val="18"/>
          <w:lang w:val="sk-SK"/>
        </w:rPr>
        <w:t xml:space="preserve"> a o zrušení niektorých sme</w:t>
      </w:r>
      <w:r w:rsidR="00D52063" w:rsidRPr="00A12F58">
        <w:rPr>
          <w:rFonts w:ascii="Calibri" w:hAnsi="Calibri"/>
          <w:sz w:val="16"/>
          <w:szCs w:val="18"/>
          <w:lang w:val="sk-SK"/>
        </w:rPr>
        <w:t>rn</w:t>
      </w:r>
      <w:r>
        <w:rPr>
          <w:rFonts w:ascii="Calibri" w:hAnsi="Calibri"/>
          <w:sz w:val="16"/>
          <w:szCs w:val="18"/>
          <w:lang w:val="sk-SK"/>
        </w:rPr>
        <w:t>í</w:t>
      </w:r>
      <w:r w:rsidR="00D52063" w:rsidRPr="00A12F58">
        <w:rPr>
          <w:rFonts w:ascii="Calibri" w:hAnsi="Calibri"/>
          <w:sz w:val="16"/>
          <w:szCs w:val="18"/>
          <w:lang w:val="sk-SK"/>
        </w:rPr>
        <w:t>c.</w:t>
      </w:r>
    </w:p>
    <w:p w:rsidR="00D52063" w:rsidRPr="00A12F58" w:rsidRDefault="006007D0" w:rsidP="00D52063">
      <w:pPr>
        <w:pStyle w:val="Style11"/>
        <w:widowControl/>
        <w:ind w:left="437"/>
        <w:rPr>
          <w:rFonts w:ascii="Calibri" w:hAnsi="Calibri"/>
          <w:sz w:val="16"/>
          <w:szCs w:val="18"/>
          <w:lang w:val="sk-SK"/>
        </w:rPr>
      </w:pPr>
      <w:r>
        <w:rPr>
          <w:rFonts w:ascii="Calibri" w:hAnsi="Calibri"/>
          <w:sz w:val="16"/>
          <w:szCs w:val="18"/>
          <w:lang w:val="sk-SK"/>
        </w:rPr>
        <w:t>Smernica</w:t>
      </w:r>
      <w:r w:rsidRPr="00A12F58">
        <w:rPr>
          <w:rFonts w:ascii="Calibri" w:hAnsi="Calibri"/>
          <w:sz w:val="16"/>
          <w:szCs w:val="18"/>
          <w:lang w:val="sk-SK"/>
        </w:rPr>
        <w:t xml:space="preserve"> E</w:t>
      </w:r>
      <w:r>
        <w:rPr>
          <w:rFonts w:ascii="Calibri" w:hAnsi="Calibri"/>
          <w:sz w:val="16"/>
          <w:szCs w:val="18"/>
          <w:lang w:val="sk-SK"/>
        </w:rPr>
        <w:t>u</w:t>
      </w:r>
      <w:r w:rsidRPr="00A12F58">
        <w:rPr>
          <w:rFonts w:ascii="Calibri" w:hAnsi="Calibri"/>
          <w:sz w:val="16"/>
          <w:szCs w:val="18"/>
          <w:lang w:val="sk-SK"/>
        </w:rPr>
        <w:t>r</w:t>
      </w:r>
      <w:r>
        <w:rPr>
          <w:rFonts w:ascii="Calibri" w:hAnsi="Calibri"/>
          <w:sz w:val="16"/>
          <w:szCs w:val="18"/>
          <w:lang w:val="sk-SK"/>
        </w:rPr>
        <w:t>ópske</w:t>
      </w:r>
      <w:r w:rsidRPr="00A12F58">
        <w:rPr>
          <w:rFonts w:ascii="Calibri" w:hAnsi="Calibri"/>
          <w:sz w:val="16"/>
          <w:szCs w:val="18"/>
          <w:lang w:val="sk-SK"/>
        </w:rPr>
        <w:t xml:space="preserve">ho </w:t>
      </w:r>
      <w:r>
        <w:rPr>
          <w:rFonts w:ascii="Calibri" w:hAnsi="Calibri"/>
          <w:sz w:val="16"/>
          <w:szCs w:val="18"/>
          <w:lang w:val="sk-SK"/>
        </w:rPr>
        <w:t>parlamentu a Rady 94/62/ES zo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d</w:t>
      </w:r>
      <w:r>
        <w:rPr>
          <w:rFonts w:ascii="Calibri" w:hAnsi="Calibri"/>
          <w:sz w:val="16"/>
          <w:szCs w:val="18"/>
          <w:lang w:val="sk-SK"/>
        </w:rPr>
        <w:t>ňa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20. </w:t>
      </w:r>
      <w:r>
        <w:rPr>
          <w:rFonts w:ascii="Calibri" w:hAnsi="Calibri"/>
          <w:sz w:val="16"/>
          <w:szCs w:val="18"/>
          <w:lang w:val="sk-SK"/>
        </w:rPr>
        <w:t>decembra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1994 o </w:t>
      </w:r>
      <w:r w:rsidRPr="00A12F58">
        <w:rPr>
          <w:rFonts w:ascii="Calibri" w:hAnsi="Calibri"/>
          <w:sz w:val="16"/>
          <w:szCs w:val="18"/>
          <w:lang w:val="sk-SK"/>
        </w:rPr>
        <w:t>obaloch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a obalových </w:t>
      </w:r>
      <w:r w:rsidRPr="00A12F58">
        <w:rPr>
          <w:rFonts w:ascii="Calibri" w:hAnsi="Calibri"/>
          <w:sz w:val="16"/>
          <w:szCs w:val="18"/>
          <w:lang w:val="sk-SK"/>
        </w:rPr>
        <w:t>odpadoch</w:t>
      </w:r>
      <w:r w:rsidR="00D52063" w:rsidRPr="00A12F58">
        <w:rPr>
          <w:rFonts w:ascii="Calibri" w:hAnsi="Calibri"/>
          <w:sz w:val="16"/>
          <w:szCs w:val="18"/>
          <w:lang w:val="sk-SK"/>
        </w:rPr>
        <w:t>.</w:t>
      </w:r>
    </w:p>
    <w:p w:rsidR="00735502" w:rsidRPr="00A12F58" w:rsidRDefault="006007D0" w:rsidP="00D52063">
      <w:pPr>
        <w:pStyle w:val="Style11"/>
        <w:widowControl/>
        <w:ind w:left="437"/>
        <w:rPr>
          <w:rFonts w:asciiTheme="minorHAnsi" w:hAnsiTheme="minorHAnsi"/>
          <w:sz w:val="16"/>
          <w:szCs w:val="18"/>
          <w:lang w:val="sk-SK"/>
        </w:rPr>
      </w:pPr>
      <w:r>
        <w:rPr>
          <w:rFonts w:ascii="Calibri" w:hAnsi="Calibri"/>
          <w:sz w:val="16"/>
          <w:szCs w:val="18"/>
          <w:lang w:val="sk-SK"/>
        </w:rPr>
        <w:t>Smernica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Komis</w:t>
      </w:r>
      <w:r>
        <w:rPr>
          <w:rFonts w:ascii="Calibri" w:hAnsi="Calibri"/>
          <w:sz w:val="16"/>
          <w:szCs w:val="18"/>
          <w:lang w:val="sk-SK"/>
        </w:rPr>
        <w:t>i</w:t>
      </w:r>
      <w:r w:rsidR="00D52063" w:rsidRPr="00A12F58">
        <w:rPr>
          <w:rFonts w:ascii="Calibri" w:hAnsi="Calibri"/>
          <w:sz w:val="16"/>
          <w:szCs w:val="18"/>
          <w:lang w:val="sk-SK"/>
        </w:rPr>
        <w:t>e 2000/39/ES z</w:t>
      </w:r>
      <w:r>
        <w:rPr>
          <w:rFonts w:ascii="Calibri" w:hAnsi="Calibri"/>
          <w:sz w:val="16"/>
          <w:szCs w:val="18"/>
          <w:lang w:val="sk-SK"/>
        </w:rPr>
        <w:t>o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d</w:t>
      </w:r>
      <w:r>
        <w:rPr>
          <w:rFonts w:ascii="Calibri" w:hAnsi="Calibri"/>
          <w:sz w:val="16"/>
          <w:szCs w:val="18"/>
          <w:lang w:val="sk-SK"/>
        </w:rPr>
        <w:t>ňa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8. </w:t>
      </w:r>
      <w:r>
        <w:rPr>
          <w:rFonts w:ascii="Calibri" w:hAnsi="Calibri"/>
          <w:sz w:val="16"/>
          <w:szCs w:val="18"/>
          <w:lang w:val="sk-SK"/>
        </w:rPr>
        <w:t>júna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2000 o stanovení prv</w:t>
      </w:r>
      <w:r w:rsidR="00B8275F">
        <w:rPr>
          <w:rFonts w:ascii="Calibri" w:hAnsi="Calibri"/>
          <w:sz w:val="16"/>
          <w:szCs w:val="18"/>
          <w:lang w:val="sk-SK"/>
        </w:rPr>
        <w:t>é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ho </w:t>
      </w:r>
      <w:r w:rsidR="00B8275F">
        <w:rPr>
          <w:rFonts w:ascii="Calibri" w:hAnsi="Calibri"/>
          <w:sz w:val="16"/>
          <w:szCs w:val="18"/>
          <w:lang w:val="sk-SK"/>
        </w:rPr>
        <w:t>zo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znamu </w:t>
      </w:r>
      <w:r w:rsidR="00B8275F" w:rsidRPr="00A12F58">
        <w:rPr>
          <w:rFonts w:ascii="Calibri" w:hAnsi="Calibri"/>
          <w:sz w:val="16"/>
          <w:szCs w:val="18"/>
          <w:lang w:val="sk-SK"/>
        </w:rPr>
        <w:t>smerných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</w:t>
      </w:r>
      <w:r w:rsidR="00B8275F" w:rsidRPr="00A12F58">
        <w:rPr>
          <w:rFonts w:ascii="Calibri" w:hAnsi="Calibri"/>
          <w:sz w:val="16"/>
          <w:szCs w:val="18"/>
          <w:lang w:val="sk-SK"/>
        </w:rPr>
        <w:t>limitných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</w:t>
      </w:r>
      <w:r w:rsidR="00B8275F" w:rsidRPr="00A12F58">
        <w:rPr>
          <w:rFonts w:ascii="Calibri" w:hAnsi="Calibri"/>
          <w:sz w:val="16"/>
          <w:szCs w:val="18"/>
          <w:lang w:val="sk-SK"/>
        </w:rPr>
        <w:t>hodnôt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expoz</w:t>
      </w:r>
      <w:r w:rsidR="00B8275F">
        <w:rPr>
          <w:rFonts w:ascii="Calibri" w:hAnsi="Calibri"/>
          <w:sz w:val="16"/>
          <w:szCs w:val="18"/>
          <w:lang w:val="sk-SK"/>
        </w:rPr>
        <w:t>í</w:t>
      </w:r>
      <w:r w:rsidR="00D52063" w:rsidRPr="00A12F58">
        <w:rPr>
          <w:rFonts w:ascii="Calibri" w:hAnsi="Calibri"/>
          <w:sz w:val="16"/>
          <w:szCs w:val="18"/>
          <w:lang w:val="sk-SK"/>
        </w:rPr>
        <w:t>c</w:t>
      </w:r>
      <w:r w:rsidR="00B8275F">
        <w:rPr>
          <w:rFonts w:ascii="Calibri" w:hAnsi="Calibri"/>
          <w:sz w:val="16"/>
          <w:szCs w:val="18"/>
          <w:lang w:val="sk-SK"/>
        </w:rPr>
        <w:t>i</w:t>
      </w:r>
      <w:r w:rsidR="00D52063" w:rsidRPr="00A12F58">
        <w:rPr>
          <w:rFonts w:ascii="Calibri" w:hAnsi="Calibri"/>
          <w:sz w:val="16"/>
          <w:szCs w:val="18"/>
          <w:lang w:val="sk-SK"/>
        </w:rPr>
        <w:t>e na pracovi</w:t>
      </w:r>
      <w:r w:rsidR="00B8275F">
        <w:rPr>
          <w:rFonts w:ascii="Calibri" w:hAnsi="Calibri"/>
          <w:sz w:val="16"/>
          <w:szCs w:val="18"/>
          <w:lang w:val="sk-SK"/>
        </w:rPr>
        <w:t>sku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k pr</w:t>
      </w:r>
      <w:r w:rsidR="00B8275F">
        <w:rPr>
          <w:rFonts w:ascii="Calibri" w:hAnsi="Calibri"/>
          <w:sz w:val="16"/>
          <w:szCs w:val="18"/>
          <w:lang w:val="sk-SK"/>
        </w:rPr>
        <w:t>e</w:t>
      </w:r>
      <w:r w:rsidR="00D52063" w:rsidRPr="00A12F58">
        <w:rPr>
          <w:rFonts w:ascii="Calibri" w:hAnsi="Calibri"/>
          <w:sz w:val="16"/>
          <w:szCs w:val="18"/>
          <w:lang w:val="sk-SK"/>
        </w:rPr>
        <w:t>veden</w:t>
      </w:r>
      <w:r w:rsidR="00B8275F">
        <w:rPr>
          <w:rFonts w:ascii="Calibri" w:hAnsi="Calibri"/>
          <w:sz w:val="16"/>
          <w:szCs w:val="18"/>
          <w:lang w:val="sk-SK"/>
        </w:rPr>
        <w:t>iu smer</w:t>
      </w:r>
      <w:r w:rsidR="00D52063" w:rsidRPr="00A12F58">
        <w:rPr>
          <w:rFonts w:ascii="Calibri" w:hAnsi="Calibri"/>
          <w:sz w:val="16"/>
          <w:szCs w:val="18"/>
          <w:lang w:val="sk-SK"/>
        </w:rPr>
        <w:t>nice Rady 98/24/ES o bezpečnosti a ochran</w:t>
      </w:r>
      <w:r w:rsidR="00B8275F">
        <w:rPr>
          <w:rFonts w:ascii="Calibri" w:hAnsi="Calibri"/>
          <w:sz w:val="16"/>
          <w:szCs w:val="18"/>
          <w:lang w:val="sk-SK"/>
        </w:rPr>
        <w:t>e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zdrav</w:t>
      </w:r>
      <w:r w:rsidR="00B8275F">
        <w:rPr>
          <w:rFonts w:ascii="Calibri" w:hAnsi="Calibri"/>
          <w:sz w:val="16"/>
          <w:szCs w:val="18"/>
          <w:lang w:val="sk-SK"/>
        </w:rPr>
        <w:t>ia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</w:t>
      </w:r>
      <w:r w:rsidR="00B8275F" w:rsidRPr="00A12F58">
        <w:rPr>
          <w:rFonts w:ascii="Calibri" w:hAnsi="Calibri"/>
          <w:sz w:val="16"/>
          <w:szCs w:val="18"/>
          <w:lang w:val="sk-SK"/>
        </w:rPr>
        <w:t>zamestnanc</w:t>
      </w:r>
      <w:r w:rsidR="00B8275F">
        <w:rPr>
          <w:rFonts w:ascii="Calibri" w:hAnsi="Calibri"/>
          <w:sz w:val="16"/>
          <w:szCs w:val="18"/>
          <w:lang w:val="sk-SK"/>
        </w:rPr>
        <w:t>ov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</w:t>
      </w:r>
      <w:r w:rsidR="00B8275F" w:rsidRPr="00A12F58">
        <w:rPr>
          <w:rFonts w:ascii="Calibri" w:hAnsi="Calibri"/>
          <w:sz w:val="16"/>
          <w:szCs w:val="18"/>
          <w:lang w:val="sk-SK"/>
        </w:rPr>
        <w:t>pred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</w:t>
      </w:r>
      <w:r w:rsidR="00B8275F">
        <w:rPr>
          <w:rFonts w:ascii="Calibri" w:hAnsi="Calibri"/>
          <w:sz w:val="16"/>
          <w:szCs w:val="18"/>
          <w:lang w:val="sk-SK"/>
        </w:rPr>
        <w:t>rizikami</w:t>
      </w:r>
      <w:r w:rsidR="00D52063" w:rsidRPr="00A12F58">
        <w:rPr>
          <w:rFonts w:ascii="Calibri" w:hAnsi="Calibri"/>
          <w:sz w:val="16"/>
          <w:szCs w:val="18"/>
          <w:lang w:val="sk-SK"/>
        </w:rPr>
        <w:t xml:space="preserve"> spojenými s chemickými </w:t>
      </w:r>
      <w:r w:rsidR="00B8275F" w:rsidRPr="00A12F58">
        <w:rPr>
          <w:rFonts w:ascii="Calibri" w:hAnsi="Calibri"/>
          <w:sz w:val="16"/>
          <w:szCs w:val="18"/>
          <w:lang w:val="sk-SK"/>
        </w:rPr>
        <w:t>činiteľ</w:t>
      </w:r>
      <w:r w:rsidR="00B8275F">
        <w:rPr>
          <w:rFonts w:ascii="Calibri" w:hAnsi="Calibri"/>
          <w:sz w:val="16"/>
          <w:szCs w:val="18"/>
          <w:lang w:val="sk-SK"/>
        </w:rPr>
        <w:t>mi používanými pr</w:t>
      </w:r>
      <w:r w:rsidR="00D52063" w:rsidRPr="00A12F58">
        <w:rPr>
          <w:rFonts w:ascii="Calibri" w:hAnsi="Calibri"/>
          <w:sz w:val="16"/>
          <w:szCs w:val="18"/>
          <w:lang w:val="sk-SK"/>
        </w:rPr>
        <w:t>i práci.</w:t>
      </w:r>
    </w:p>
    <w:p w:rsidR="002F43BB" w:rsidRPr="00A12F58" w:rsidRDefault="002F43BB" w:rsidP="005D4911">
      <w:pPr>
        <w:pStyle w:val="Style11"/>
        <w:widowControl/>
        <w:spacing w:before="40" w:after="40"/>
        <w:jc w:val="left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15.2 </w:t>
      </w:r>
      <w:r w:rsidR="004B21BE">
        <w:rPr>
          <w:rFonts w:ascii="Calibri" w:hAnsi="Calibri"/>
          <w:b/>
          <w:sz w:val="18"/>
          <w:szCs w:val="18"/>
          <w:lang w:val="sk-SK"/>
        </w:rPr>
        <w:t>Posúd</w:t>
      </w:r>
      <w:r w:rsidRPr="00A12F58">
        <w:rPr>
          <w:rFonts w:ascii="Calibri" w:hAnsi="Calibri"/>
          <w:b/>
          <w:sz w:val="18"/>
          <w:szCs w:val="18"/>
          <w:lang w:val="sk-SK"/>
        </w:rPr>
        <w:t>en</w:t>
      </w:r>
      <w:r w:rsidR="004B21BE">
        <w:rPr>
          <w:rFonts w:ascii="Calibri" w:hAnsi="Calibri"/>
          <w:b/>
          <w:sz w:val="18"/>
          <w:szCs w:val="18"/>
          <w:lang w:val="sk-SK"/>
        </w:rPr>
        <w:t>ie</w:t>
      </w:r>
      <w:r w:rsidRPr="00A12F58">
        <w:rPr>
          <w:rFonts w:ascii="Calibri" w:hAnsi="Calibri"/>
          <w:b/>
          <w:sz w:val="18"/>
          <w:szCs w:val="18"/>
          <w:lang w:val="sk-SK"/>
        </w:rPr>
        <w:t xml:space="preserve"> chemick</w:t>
      </w:r>
      <w:r w:rsidR="004B21BE">
        <w:rPr>
          <w:rFonts w:ascii="Calibri" w:hAnsi="Calibri"/>
          <w:b/>
          <w:sz w:val="18"/>
          <w:szCs w:val="18"/>
          <w:lang w:val="sk-SK"/>
        </w:rPr>
        <w:t>ej</w:t>
      </w:r>
      <w:r w:rsidRPr="00A12F58">
        <w:rPr>
          <w:rFonts w:ascii="Calibri" w:hAnsi="Calibri"/>
          <w:b/>
          <w:sz w:val="18"/>
          <w:szCs w:val="18"/>
          <w:lang w:val="sk-SK"/>
        </w:rPr>
        <w:t xml:space="preserve"> bezpečnosti</w:t>
      </w:r>
    </w:p>
    <w:p w:rsidR="002F43BB" w:rsidRPr="00A12F58" w:rsidRDefault="00D52063" w:rsidP="00497E5B">
      <w:pPr>
        <w:pStyle w:val="Style9"/>
        <w:widowControl/>
        <w:spacing w:line="240" w:lineRule="auto"/>
        <w:ind w:left="432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Pos</w:t>
      </w:r>
      <w:r w:rsidR="004B21BE">
        <w:rPr>
          <w:rStyle w:val="FontStyle26"/>
          <w:rFonts w:ascii="Calibri" w:hAnsi="Calibri"/>
          <w:szCs w:val="18"/>
          <w:lang w:val="sk-SK"/>
        </w:rPr>
        <w:t>úd</w:t>
      </w:r>
      <w:r w:rsidRPr="00A12F58">
        <w:rPr>
          <w:rStyle w:val="FontStyle26"/>
          <w:rFonts w:ascii="Calibri" w:hAnsi="Calibri"/>
          <w:szCs w:val="18"/>
          <w:lang w:val="sk-SK"/>
        </w:rPr>
        <w:t>en</w:t>
      </w:r>
      <w:r w:rsidR="004B21BE">
        <w:rPr>
          <w:rStyle w:val="FontStyle26"/>
          <w:rFonts w:ascii="Calibri" w:hAnsi="Calibri"/>
          <w:szCs w:val="18"/>
          <w:lang w:val="sk-SK"/>
        </w:rPr>
        <w:t>ie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chemick</w:t>
      </w:r>
      <w:r w:rsidR="004B21BE">
        <w:rPr>
          <w:rStyle w:val="FontStyle26"/>
          <w:rFonts w:ascii="Calibri" w:hAnsi="Calibri"/>
          <w:szCs w:val="18"/>
          <w:lang w:val="sk-SK"/>
        </w:rPr>
        <w:t>ej bezpečnosti zme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si </w:t>
      </w:r>
      <w:r w:rsidR="004B21BE">
        <w:rPr>
          <w:rStyle w:val="FontStyle26"/>
          <w:rFonts w:ascii="Calibri" w:hAnsi="Calibri"/>
          <w:szCs w:val="18"/>
          <w:lang w:val="sk-SK"/>
        </w:rPr>
        <w:t>nie je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nutné.</w:t>
      </w:r>
    </w:p>
    <w:p w:rsidR="00241D94" w:rsidRPr="00A12F58" w:rsidRDefault="00241D94" w:rsidP="00497E5B">
      <w:pPr>
        <w:pStyle w:val="Style9"/>
        <w:widowControl/>
        <w:spacing w:line="240" w:lineRule="auto"/>
        <w:ind w:left="432"/>
        <w:rPr>
          <w:rStyle w:val="FontStyle26"/>
          <w:rFonts w:asciiTheme="minorHAnsi" w:hAnsiTheme="minorHAnsi"/>
          <w:sz w:val="12"/>
          <w:szCs w:val="12"/>
          <w:lang w:val="sk-SK" w:eastAsia="en-U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0"/>
      </w:tblGrid>
      <w:tr w:rsidR="00241D94" w:rsidRPr="00A12F58" w:rsidTr="00735782">
        <w:tc>
          <w:tcPr>
            <w:tcW w:w="9740" w:type="dxa"/>
            <w:shd w:val="clear" w:color="auto" w:fill="00A800"/>
          </w:tcPr>
          <w:p w:rsidR="00241D94" w:rsidRPr="00A12F58" w:rsidRDefault="004B21BE" w:rsidP="004B21BE">
            <w:pPr>
              <w:pStyle w:val="Style5"/>
              <w:widowControl/>
              <w:spacing w:before="60" w:after="60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ČASŤ</w:t>
            </w:r>
            <w:r w:rsidR="0011457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16: 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Ďalšie</w:t>
            </w:r>
            <w:r w:rsidR="0011457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 xml:space="preserve"> inform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á</w:t>
            </w:r>
            <w:r w:rsidR="0011457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c</w:t>
            </w:r>
            <w:r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i</w:t>
            </w:r>
            <w:r w:rsidR="0011457A" w:rsidRPr="00A12F58"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  <w:t>e</w:t>
            </w:r>
          </w:p>
        </w:tc>
      </w:tr>
    </w:tbl>
    <w:p w:rsidR="009D4F72" w:rsidRPr="00A12F58" w:rsidRDefault="009D4F72" w:rsidP="00792B32">
      <w:pPr>
        <w:pStyle w:val="Style9"/>
        <w:widowControl/>
        <w:spacing w:before="60" w:line="240" w:lineRule="auto"/>
        <w:jc w:val="both"/>
        <w:rPr>
          <w:rFonts w:ascii="Calibri" w:hAnsi="Calibri"/>
          <w:sz w:val="18"/>
          <w:szCs w:val="18"/>
          <w:lang w:val="sk-SK"/>
        </w:rPr>
      </w:pPr>
      <w:r w:rsidRPr="00A12F58">
        <w:rPr>
          <w:rFonts w:ascii="Calibri" w:hAnsi="Calibri"/>
          <w:sz w:val="18"/>
          <w:szCs w:val="18"/>
          <w:lang w:val="sk-SK"/>
        </w:rPr>
        <w:t>Inform</w:t>
      </w:r>
      <w:r w:rsidR="0004199B">
        <w:rPr>
          <w:rFonts w:ascii="Calibri" w:hAnsi="Calibri"/>
          <w:sz w:val="18"/>
          <w:szCs w:val="18"/>
          <w:lang w:val="sk-SK"/>
        </w:rPr>
        <w:t>á</w:t>
      </w:r>
      <w:r w:rsidRPr="00A12F58">
        <w:rPr>
          <w:rFonts w:ascii="Calibri" w:hAnsi="Calibri"/>
          <w:sz w:val="18"/>
          <w:szCs w:val="18"/>
          <w:lang w:val="sk-SK"/>
        </w:rPr>
        <w:t>c</w:t>
      </w:r>
      <w:r w:rsidR="0004199B">
        <w:rPr>
          <w:rFonts w:ascii="Calibri" w:hAnsi="Calibri"/>
          <w:sz w:val="18"/>
          <w:szCs w:val="18"/>
          <w:lang w:val="sk-SK"/>
        </w:rPr>
        <w:t>i</w:t>
      </w:r>
      <w:r w:rsidRPr="00A12F58">
        <w:rPr>
          <w:rFonts w:ascii="Calibri" w:hAnsi="Calibri"/>
          <w:sz w:val="18"/>
          <w:szCs w:val="18"/>
          <w:lang w:val="sk-SK"/>
        </w:rPr>
        <w:t>e ob</w:t>
      </w:r>
      <w:r w:rsidR="0004199B">
        <w:rPr>
          <w:rFonts w:ascii="Calibri" w:hAnsi="Calibri"/>
          <w:sz w:val="18"/>
          <w:szCs w:val="18"/>
          <w:lang w:val="sk-SK"/>
        </w:rPr>
        <w:t>siahnuté</w:t>
      </w:r>
      <w:r w:rsidRPr="00A12F58">
        <w:rPr>
          <w:rFonts w:ascii="Calibri" w:hAnsi="Calibri"/>
          <w:sz w:val="18"/>
          <w:szCs w:val="18"/>
          <w:lang w:val="sk-SK"/>
        </w:rPr>
        <w:t xml:space="preserve"> v tomto </w:t>
      </w:r>
      <w:r w:rsidR="0004199B" w:rsidRPr="00A12F58">
        <w:rPr>
          <w:rFonts w:ascii="Calibri" w:hAnsi="Calibri"/>
          <w:sz w:val="18"/>
          <w:szCs w:val="18"/>
          <w:lang w:val="sk-SK"/>
        </w:rPr>
        <w:t>bezpečnostnom</w:t>
      </w:r>
      <w:r w:rsidR="0004199B">
        <w:rPr>
          <w:rFonts w:ascii="Calibri" w:hAnsi="Calibri"/>
          <w:sz w:val="18"/>
          <w:szCs w:val="18"/>
          <w:lang w:val="sk-SK"/>
        </w:rPr>
        <w:t xml:space="preserve"> liste</w:t>
      </w:r>
      <w:r w:rsidRPr="00A12F58">
        <w:rPr>
          <w:rFonts w:ascii="Calibri" w:hAnsi="Calibri"/>
          <w:sz w:val="18"/>
          <w:szCs w:val="18"/>
          <w:lang w:val="sk-SK"/>
        </w:rPr>
        <w:t xml:space="preserve"> b</w:t>
      </w:r>
      <w:r w:rsidR="0004199B">
        <w:rPr>
          <w:rFonts w:ascii="Calibri" w:hAnsi="Calibri"/>
          <w:sz w:val="18"/>
          <w:szCs w:val="18"/>
          <w:lang w:val="sk-SK"/>
        </w:rPr>
        <w:t>o</w:t>
      </w:r>
      <w:r w:rsidRPr="00A12F58">
        <w:rPr>
          <w:rFonts w:ascii="Calibri" w:hAnsi="Calibri"/>
          <w:sz w:val="18"/>
          <w:szCs w:val="18"/>
          <w:lang w:val="sk-SK"/>
        </w:rPr>
        <w:t>l</w:t>
      </w:r>
      <w:r w:rsidR="0004199B">
        <w:rPr>
          <w:rFonts w:ascii="Calibri" w:hAnsi="Calibri"/>
          <w:sz w:val="18"/>
          <w:szCs w:val="18"/>
          <w:lang w:val="sk-SK"/>
        </w:rPr>
        <w:t>i</w:t>
      </w:r>
      <w:r w:rsidRPr="00A12F58">
        <w:rPr>
          <w:rFonts w:ascii="Calibri" w:hAnsi="Calibri"/>
          <w:sz w:val="18"/>
          <w:szCs w:val="18"/>
          <w:lang w:val="sk-SK"/>
        </w:rPr>
        <w:t xml:space="preserve"> </w:t>
      </w:r>
      <w:r w:rsidR="0004199B">
        <w:rPr>
          <w:rFonts w:ascii="Calibri" w:hAnsi="Calibri"/>
          <w:sz w:val="18"/>
          <w:szCs w:val="18"/>
          <w:lang w:val="sk-SK"/>
        </w:rPr>
        <w:t>vypracované</w:t>
      </w:r>
      <w:r w:rsidRPr="00A12F58">
        <w:rPr>
          <w:rFonts w:ascii="Calibri" w:hAnsi="Calibri"/>
          <w:sz w:val="18"/>
          <w:szCs w:val="18"/>
          <w:lang w:val="sk-SK"/>
        </w:rPr>
        <w:t xml:space="preserve"> </w:t>
      </w:r>
      <w:r w:rsidR="0004199B">
        <w:rPr>
          <w:rFonts w:ascii="Calibri" w:hAnsi="Calibri"/>
          <w:sz w:val="18"/>
          <w:szCs w:val="18"/>
          <w:lang w:val="sk-SK"/>
        </w:rPr>
        <w:t>iba</w:t>
      </w:r>
      <w:r w:rsidRPr="00A12F58">
        <w:rPr>
          <w:rFonts w:ascii="Calibri" w:hAnsi="Calibri"/>
          <w:sz w:val="18"/>
          <w:szCs w:val="18"/>
          <w:lang w:val="sk-SK"/>
        </w:rPr>
        <w:t xml:space="preserve"> ako návod pr</w:t>
      </w:r>
      <w:r w:rsidR="0004199B">
        <w:rPr>
          <w:rFonts w:ascii="Calibri" w:hAnsi="Calibri"/>
          <w:sz w:val="18"/>
          <w:szCs w:val="18"/>
          <w:lang w:val="sk-SK"/>
        </w:rPr>
        <w:t>e</w:t>
      </w:r>
      <w:r w:rsidRPr="00A12F58">
        <w:rPr>
          <w:rFonts w:ascii="Calibri" w:hAnsi="Calibri"/>
          <w:sz w:val="18"/>
          <w:szCs w:val="18"/>
          <w:lang w:val="sk-SK"/>
        </w:rPr>
        <w:t xml:space="preserve"> bezpečné zachá</w:t>
      </w:r>
      <w:r w:rsidR="0004199B">
        <w:rPr>
          <w:rFonts w:ascii="Calibri" w:hAnsi="Calibri"/>
          <w:sz w:val="18"/>
          <w:szCs w:val="18"/>
          <w:lang w:val="sk-SK"/>
        </w:rPr>
        <w:t>d</w:t>
      </w:r>
      <w:r w:rsidRPr="00A12F58">
        <w:rPr>
          <w:rFonts w:ascii="Calibri" w:hAnsi="Calibri"/>
          <w:sz w:val="18"/>
          <w:szCs w:val="18"/>
          <w:lang w:val="sk-SK"/>
        </w:rPr>
        <w:t>z</w:t>
      </w:r>
      <w:r w:rsidR="0004199B">
        <w:rPr>
          <w:rFonts w:ascii="Calibri" w:hAnsi="Calibri"/>
          <w:sz w:val="18"/>
          <w:szCs w:val="18"/>
          <w:lang w:val="sk-SK"/>
        </w:rPr>
        <w:t>anie</w:t>
      </w:r>
      <w:r w:rsidRPr="00A12F58">
        <w:rPr>
          <w:rFonts w:ascii="Calibri" w:hAnsi="Calibri"/>
          <w:sz w:val="18"/>
          <w:szCs w:val="18"/>
          <w:lang w:val="sk-SK"/>
        </w:rPr>
        <w:t>, použit</w:t>
      </w:r>
      <w:r w:rsidR="0004199B">
        <w:rPr>
          <w:rFonts w:ascii="Calibri" w:hAnsi="Calibri"/>
          <w:sz w:val="18"/>
          <w:szCs w:val="18"/>
          <w:lang w:val="sk-SK"/>
        </w:rPr>
        <w:t>ie, s</w:t>
      </w:r>
      <w:r w:rsidRPr="00A12F58">
        <w:rPr>
          <w:rFonts w:ascii="Calibri" w:hAnsi="Calibri"/>
          <w:sz w:val="18"/>
          <w:szCs w:val="18"/>
          <w:lang w:val="sk-SK"/>
        </w:rPr>
        <w:t>pracov</w:t>
      </w:r>
      <w:r w:rsidR="0004199B">
        <w:rPr>
          <w:rFonts w:ascii="Calibri" w:hAnsi="Calibri"/>
          <w:sz w:val="18"/>
          <w:szCs w:val="18"/>
          <w:lang w:val="sk-SK"/>
        </w:rPr>
        <w:t>a</w:t>
      </w:r>
      <w:r w:rsidRPr="00A12F58">
        <w:rPr>
          <w:rFonts w:ascii="Calibri" w:hAnsi="Calibri"/>
          <w:sz w:val="18"/>
          <w:szCs w:val="18"/>
          <w:lang w:val="sk-SK"/>
        </w:rPr>
        <w:t>n</w:t>
      </w:r>
      <w:r w:rsidR="0004199B">
        <w:rPr>
          <w:rFonts w:ascii="Calibri" w:hAnsi="Calibri"/>
          <w:sz w:val="18"/>
          <w:szCs w:val="18"/>
          <w:lang w:val="sk-SK"/>
        </w:rPr>
        <w:t>ie</w:t>
      </w:r>
      <w:r w:rsidRPr="00A12F58">
        <w:rPr>
          <w:rFonts w:ascii="Calibri" w:hAnsi="Calibri"/>
          <w:sz w:val="18"/>
          <w:szCs w:val="18"/>
          <w:lang w:val="sk-SK"/>
        </w:rPr>
        <w:t>, skladov</w:t>
      </w:r>
      <w:r w:rsidR="0004199B">
        <w:rPr>
          <w:rFonts w:ascii="Calibri" w:hAnsi="Calibri"/>
          <w:sz w:val="18"/>
          <w:szCs w:val="18"/>
          <w:lang w:val="sk-SK"/>
        </w:rPr>
        <w:t>a</w:t>
      </w:r>
      <w:r w:rsidRPr="00A12F58">
        <w:rPr>
          <w:rFonts w:ascii="Calibri" w:hAnsi="Calibri"/>
          <w:sz w:val="18"/>
          <w:szCs w:val="18"/>
          <w:lang w:val="sk-SK"/>
        </w:rPr>
        <w:t>n</w:t>
      </w:r>
      <w:r w:rsidR="0004199B">
        <w:rPr>
          <w:rFonts w:ascii="Calibri" w:hAnsi="Calibri"/>
          <w:sz w:val="18"/>
          <w:szCs w:val="18"/>
          <w:lang w:val="sk-SK"/>
        </w:rPr>
        <w:t>ie</w:t>
      </w:r>
      <w:r w:rsidRPr="00A12F58">
        <w:rPr>
          <w:rFonts w:ascii="Calibri" w:hAnsi="Calibri"/>
          <w:sz w:val="18"/>
          <w:szCs w:val="18"/>
          <w:lang w:val="sk-SK"/>
        </w:rPr>
        <w:t>, p</w:t>
      </w:r>
      <w:r w:rsidR="0004199B">
        <w:rPr>
          <w:rFonts w:ascii="Calibri" w:hAnsi="Calibri"/>
          <w:sz w:val="18"/>
          <w:szCs w:val="18"/>
          <w:lang w:val="sk-SK"/>
        </w:rPr>
        <w:t>r</w:t>
      </w:r>
      <w:r w:rsidRPr="00A12F58">
        <w:rPr>
          <w:rFonts w:ascii="Calibri" w:hAnsi="Calibri"/>
          <w:sz w:val="18"/>
          <w:szCs w:val="18"/>
          <w:lang w:val="sk-SK"/>
        </w:rPr>
        <w:t>epravu, likvid</w:t>
      </w:r>
      <w:r w:rsidR="0004199B">
        <w:rPr>
          <w:rFonts w:ascii="Calibri" w:hAnsi="Calibri"/>
          <w:sz w:val="18"/>
          <w:szCs w:val="18"/>
          <w:lang w:val="sk-SK"/>
        </w:rPr>
        <w:t>á</w:t>
      </w:r>
      <w:r w:rsidRPr="00A12F58">
        <w:rPr>
          <w:rFonts w:ascii="Calibri" w:hAnsi="Calibri"/>
          <w:sz w:val="18"/>
          <w:szCs w:val="18"/>
          <w:lang w:val="sk-SK"/>
        </w:rPr>
        <w:t>c</w:t>
      </w:r>
      <w:r w:rsidR="0004199B">
        <w:rPr>
          <w:rFonts w:ascii="Calibri" w:hAnsi="Calibri"/>
          <w:sz w:val="18"/>
          <w:szCs w:val="18"/>
          <w:lang w:val="sk-SK"/>
        </w:rPr>
        <w:t>iu</w:t>
      </w:r>
      <w:r w:rsidRPr="00A12F58">
        <w:rPr>
          <w:rFonts w:ascii="Calibri" w:hAnsi="Calibri"/>
          <w:sz w:val="18"/>
          <w:szCs w:val="18"/>
          <w:lang w:val="sk-SK"/>
        </w:rPr>
        <w:t xml:space="preserve"> a </w:t>
      </w:r>
      <w:r w:rsidR="0004199B" w:rsidRPr="00A12F58">
        <w:rPr>
          <w:rFonts w:ascii="Calibri" w:hAnsi="Calibri"/>
          <w:sz w:val="18"/>
          <w:szCs w:val="18"/>
          <w:lang w:val="sk-SK"/>
        </w:rPr>
        <w:t>uvoľnení</w:t>
      </w:r>
      <w:r w:rsidRPr="00A12F58">
        <w:rPr>
          <w:rFonts w:ascii="Calibri" w:hAnsi="Calibri"/>
          <w:sz w:val="18"/>
          <w:szCs w:val="18"/>
          <w:lang w:val="sk-SK"/>
        </w:rPr>
        <w:t xml:space="preserve"> </w:t>
      </w:r>
      <w:r w:rsidR="0004199B" w:rsidRPr="00A12F58">
        <w:rPr>
          <w:rFonts w:ascii="Calibri" w:hAnsi="Calibri"/>
          <w:sz w:val="18"/>
          <w:szCs w:val="18"/>
          <w:lang w:val="sk-SK"/>
        </w:rPr>
        <w:t>prípravku</w:t>
      </w:r>
      <w:r w:rsidRPr="00A12F58">
        <w:rPr>
          <w:rFonts w:ascii="Calibri" w:hAnsi="Calibri"/>
          <w:sz w:val="18"/>
          <w:szCs w:val="18"/>
          <w:lang w:val="sk-SK"/>
        </w:rPr>
        <w:t xml:space="preserve">. Bezpečnostní list by </w:t>
      </w:r>
      <w:r w:rsidR="0004199B" w:rsidRPr="00A12F58">
        <w:rPr>
          <w:rFonts w:ascii="Calibri" w:hAnsi="Calibri"/>
          <w:sz w:val="18"/>
          <w:szCs w:val="18"/>
          <w:lang w:val="sk-SK"/>
        </w:rPr>
        <w:t>nemal</w:t>
      </w:r>
      <w:r w:rsidRPr="00A12F58">
        <w:rPr>
          <w:rFonts w:ascii="Calibri" w:hAnsi="Calibri"/>
          <w:sz w:val="18"/>
          <w:szCs w:val="18"/>
          <w:lang w:val="sk-SK"/>
        </w:rPr>
        <w:t xml:space="preserve"> </w:t>
      </w:r>
      <w:r w:rsidR="0004199B" w:rsidRPr="00A12F58">
        <w:rPr>
          <w:rFonts w:ascii="Calibri" w:hAnsi="Calibri"/>
          <w:sz w:val="18"/>
          <w:szCs w:val="18"/>
          <w:lang w:val="sk-SK"/>
        </w:rPr>
        <w:t>byť</w:t>
      </w:r>
      <w:r w:rsidRPr="00A12F58">
        <w:rPr>
          <w:rFonts w:ascii="Calibri" w:hAnsi="Calibri"/>
          <w:sz w:val="18"/>
          <w:szCs w:val="18"/>
          <w:lang w:val="sk-SK"/>
        </w:rPr>
        <w:t xml:space="preserve"> považov</w:t>
      </w:r>
      <w:r w:rsidR="0004199B">
        <w:rPr>
          <w:rFonts w:ascii="Calibri" w:hAnsi="Calibri"/>
          <w:sz w:val="18"/>
          <w:szCs w:val="18"/>
          <w:lang w:val="sk-SK"/>
        </w:rPr>
        <w:t>a</w:t>
      </w:r>
      <w:r w:rsidRPr="00A12F58">
        <w:rPr>
          <w:rFonts w:ascii="Calibri" w:hAnsi="Calibri"/>
          <w:sz w:val="18"/>
          <w:szCs w:val="18"/>
          <w:lang w:val="sk-SK"/>
        </w:rPr>
        <w:t>n</w:t>
      </w:r>
      <w:r w:rsidR="0004199B">
        <w:rPr>
          <w:rFonts w:ascii="Calibri" w:hAnsi="Calibri"/>
          <w:sz w:val="18"/>
          <w:szCs w:val="18"/>
          <w:lang w:val="sk-SK"/>
        </w:rPr>
        <w:t>ý</w:t>
      </w:r>
      <w:r w:rsidRPr="00A12F58">
        <w:rPr>
          <w:rFonts w:ascii="Calibri" w:hAnsi="Calibri"/>
          <w:sz w:val="18"/>
          <w:szCs w:val="18"/>
          <w:lang w:val="sk-SK"/>
        </w:rPr>
        <w:t xml:space="preserve"> za záruku </w:t>
      </w:r>
      <w:r w:rsidR="0004199B">
        <w:rPr>
          <w:rFonts w:ascii="Calibri" w:hAnsi="Calibri"/>
          <w:sz w:val="18"/>
          <w:szCs w:val="18"/>
          <w:lang w:val="sk-SK"/>
        </w:rPr>
        <w:t>al</w:t>
      </w:r>
      <w:r w:rsidRPr="00A12F58">
        <w:rPr>
          <w:rFonts w:ascii="Calibri" w:hAnsi="Calibri"/>
          <w:sz w:val="18"/>
          <w:szCs w:val="18"/>
          <w:lang w:val="sk-SK"/>
        </w:rPr>
        <w:t xml:space="preserve">ebo </w:t>
      </w:r>
      <w:r w:rsidR="0004199B">
        <w:rPr>
          <w:rFonts w:ascii="Calibri" w:hAnsi="Calibri"/>
          <w:sz w:val="18"/>
          <w:szCs w:val="18"/>
          <w:lang w:val="sk-SK"/>
        </w:rPr>
        <w:t>š</w:t>
      </w:r>
      <w:r w:rsidRPr="00A12F58">
        <w:rPr>
          <w:rFonts w:ascii="Calibri" w:hAnsi="Calibri"/>
          <w:sz w:val="18"/>
          <w:szCs w:val="18"/>
          <w:lang w:val="sk-SK"/>
        </w:rPr>
        <w:t>pecifik</w:t>
      </w:r>
      <w:r w:rsidR="0004199B">
        <w:rPr>
          <w:rFonts w:ascii="Calibri" w:hAnsi="Calibri"/>
          <w:sz w:val="18"/>
          <w:szCs w:val="18"/>
          <w:lang w:val="sk-SK"/>
        </w:rPr>
        <w:t>á</w:t>
      </w:r>
      <w:r w:rsidRPr="00A12F58">
        <w:rPr>
          <w:rFonts w:ascii="Calibri" w:hAnsi="Calibri"/>
          <w:sz w:val="18"/>
          <w:szCs w:val="18"/>
          <w:lang w:val="sk-SK"/>
        </w:rPr>
        <w:t>c</w:t>
      </w:r>
      <w:r w:rsidR="0004199B">
        <w:rPr>
          <w:rFonts w:ascii="Calibri" w:hAnsi="Calibri"/>
          <w:sz w:val="18"/>
          <w:szCs w:val="18"/>
          <w:lang w:val="sk-SK"/>
        </w:rPr>
        <w:t>iu</w:t>
      </w:r>
      <w:r w:rsidRPr="00A12F58">
        <w:rPr>
          <w:rFonts w:ascii="Calibri" w:hAnsi="Calibri"/>
          <w:sz w:val="18"/>
          <w:szCs w:val="18"/>
          <w:lang w:val="sk-SK"/>
        </w:rPr>
        <w:t xml:space="preserve"> p</w:t>
      </w:r>
      <w:r w:rsidR="0004199B">
        <w:rPr>
          <w:rFonts w:ascii="Calibri" w:hAnsi="Calibri"/>
          <w:sz w:val="18"/>
          <w:szCs w:val="18"/>
          <w:lang w:val="sk-SK"/>
        </w:rPr>
        <w:t>r</w:t>
      </w:r>
      <w:r w:rsidRPr="00A12F58">
        <w:rPr>
          <w:rFonts w:ascii="Calibri" w:hAnsi="Calibri"/>
          <w:sz w:val="18"/>
          <w:szCs w:val="18"/>
          <w:lang w:val="sk-SK"/>
        </w:rPr>
        <w:t>ípravku. Klasifik</w:t>
      </w:r>
      <w:r w:rsidR="0004199B">
        <w:rPr>
          <w:rFonts w:ascii="Calibri" w:hAnsi="Calibri"/>
          <w:sz w:val="18"/>
          <w:szCs w:val="18"/>
          <w:lang w:val="sk-SK"/>
        </w:rPr>
        <w:t>á</w:t>
      </w:r>
      <w:r w:rsidRPr="00A12F58">
        <w:rPr>
          <w:rFonts w:ascii="Calibri" w:hAnsi="Calibri"/>
          <w:sz w:val="18"/>
          <w:szCs w:val="18"/>
          <w:lang w:val="sk-SK"/>
        </w:rPr>
        <w:t>c</w:t>
      </w:r>
      <w:r w:rsidR="0004199B">
        <w:rPr>
          <w:rFonts w:ascii="Calibri" w:hAnsi="Calibri"/>
          <w:sz w:val="18"/>
          <w:szCs w:val="18"/>
          <w:lang w:val="sk-SK"/>
        </w:rPr>
        <w:t>ia</w:t>
      </w:r>
      <w:r w:rsidRPr="00A12F58">
        <w:rPr>
          <w:rFonts w:ascii="Calibri" w:hAnsi="Calibri"/>
          <w:sz w:val="18"/>
          <w:szCs w:val="18"/>
          <w:lang w:val="sk-SK"/>
        </w:rPr>
        <w:t xml:space="preserve"> p</w:t>
      </w:r>
      <w:r w:rsidR="0004199B">
        <w:rPr>
          <w:rFonts w:ascii="Calibri" w:hAnsi="Calibri"/>
          <w:sz w:val="18"/>
          <w:szCs w:val="18"/>
          <w:lang w:val="sk-SK"/>
        </w:rPr>
        <w:t>r</w:t>
      </w:r>
      <w:r w:rsidRPr="00A12F58">
        <w:rPr>
          <w:rFonts w:ascii="Calibri" w:hAnsi="Calibri"/>
          <w:sz w:val="18"/>
          <w:szCs w:val="18"/>
          <w:lang w:val="sk-SK"/>
        </w:rPr>
        <w:t>ípravku vychá</w:t>
      </w:r>
      <w:r w:rsidR="0004199B">
        <w:rPr>
          <w:rFonts w:ascii="Calibri" w:hAnsi="Calibri"/>
          <w:sz w:val="18"/>
          <w:szCs w:val="18"/>
          <w:lang w:val="sk-SK"/>
        </w:rPr>
        <w:t>dza</w:t>
      </w:r>
      <w:r w:rsidRPr="00A12F58">
        <w:rPr>
          <w:rFonts w:ascii="Calibri" w:hAnsi="Calibri"/>
          <w:sz w:val="18"/>
          <w:szCs w:val="18"/>
          <w:lang w:val="sk-SK"/>
        </w:rPr>
        <w:t>la z klasifikačn</w:t>
      </w:r>
      <w:r w:rsidR="0004199B">
        <w:rPr>
          <w:rFonts w:ascii="Calibri" w:hAnsi="Calibri"/>
          <w:sz w:val="18"/>
          <w:szCs w:val="18"/>
          <w:lang w:val="sk-SK"/>
        </w:rPr>
        <w:t>ý</w:t>
      </w:r>
      <w:r w:rsidRPr="00A12F58">
        <w:rPr>
          <w:rFonts w:ascii="Calibri" w:hAnsi="Calibri"/>
          <w:sz w:val="18"/>
          <w:szCs w:val="18"/>
          <w:lang w:val="sk-SK"/>
        </w:rPr>
        <w:t>ch met</w:t>
      </w:r>
      <w:r w:rsidR="0004199B">
        <w:rPr>
          <w:rFonts w:ascii="Calibri" w:hAnsi="Calibri"/>
          <w:sz w:val="18"/>
          <w:szCs w:val="18"/>
          <w:lang w:val="sk-SK"/>
        </w:rPr>
        <w:t>ó</w:t>
      </w:r>
      <w:r w:rsidRPr="00A12F58">
        <w:rPr>
          <w:rFonts w:ascii="Calibri" w:hAnsi="Calibri"/>
          <w:sz w:val="18"/>
          <w:szCs w:val="18"/>
          <w:lang w:val="sk-SK"/>
        </w:rPr>
        <w:t>d uvedených v na</w:t>
      </w:r>
      <w:r w:rsidR="0004199B">
        <w:rPr>
          <w:rFonts w:ascii="Calibri" w:hAnsi="Calibri"/>
          <w:sz w:val="18"/>
          <w:szCs w:val="18"/>
          <w:lang w:val="sk-SK"/>
        </w:rPr>
        <w:t>riaden</w:t>
      </w:r>
      <w:r w:rsidRPr="00A12F58">
        <w:rPr>
          <w:rFonts w:ascii="Calibri" w:hAnsi="Calibri"/>
          <w:sz w:val="18"/>
          <w:szCs w:val="18"/>
          <w:lang w:val="sk-SK"/>
        </w:rPr>
        <w:t>í CLP 1272/2008 a z analýzy fyzikáln</w:t>
      </w:r>
      <w:r w:rsidR="0004199B">
        <w:rPr>
          <w:rFonts w:ascii="Calibri" w:hAnsi="Calibri"/>
          <w:sz w:val="18"/>
          <w:szCs w:val="18"/>
          <w:lang w:val="sk-SK"/>
        </w:rPr>
        <w:t>y</w:t>
      </w:r>
      <w:r w:rsidRPr="00A12F58">
        <w:rPr>
          <w:rFonts w:ascii="Calibri" w:hAnsi="Calibri"/>
          <w:sz w:val="18"/>
          <w:szCs w:val="18"/>
          <w:lang w:val="sk-SK"/>
        </w:rPr>
        <w:t>ch a chemických údaj</w:t>
      </w:r>
      <w:r w:rsidR="0004199B">
        <w:rPr>
          <w:rFonts w:ascii="Calibri" w:hAnsi="Calibri"/>
          <w:sz w:val="18"/>
          <w:szCs w:val="18"/>
          <w:lang w:val="sk-SK"/>
        </w:rPr>
        <w:t>ov o prípravku. Pracovníci by ma</w:t>
      </w:r>
      <w:r w:rsidRPr="00A12F58">
        <w:rPr>
          <w:rFonts w:ascii="Calibri" w:hAnsi="Calibri"/>
          <w:sz w:val="18"/>
          <w:szCs w:val="18"/>
          <w:lang w:val="sk-SK"/>
        </w:rPr>
        <w:t>li b</w:t>
      </w:r>
      <w:r w:rsidR="0004199B">
        <w:rPr>
          <w:rFonts w:ascii="Calibri" w:hAnsi="Calibri"/>
          <w:sz w:val="18"/>
          <w:szCs w:val="18"/>
          <w:lang w:val="sk-SK"/>
        </w:rPr>
        <w:t>yť</w:t>
      </w:r>
      <w:r w:rsidRPr="00A12F58">
        <w:rPr>
          <w:rFonts w:ascii="Calibri" w:hAnsi="Calibri"/>
          <w:sz w:val="18"/>
          <w:szCs w:val="18"/>
          <w:lang w:val="sk-SK"/>
        </w:rPr>
        <w:t xml:space="preserve"> vyškolen</w:t>
      </w:r>
      <w:r w:rsidR="0004199B">
        <w:rPr>
          <w:rFonts w:ascii="Calibri" w:hAnsi="Calibri"/>
          <w:sz w:val="18"/>
          <w:szCs w:val="18"/>
          <w:lang w:val="sk-SK"/>
        </w:rPr>
        <w:t>ý</w:t>
      </w:r>
      <w:r w:rsidRPr="00A12F58">
        <w:rPr>
          <w:rFonts w:ascii="Calibri" w:hAnsi="Calibri"/>
          <w:sz w:val="18"/>
          <w:szCs w:val="18"/>
          <w:lang w:val="sk-SK"/>
        </w:rPr>
        <w:t xml:space="preserve"> v zásadách bezpečnosti a hygieny p</w:t>
      </w:r>
      <w:r w:rsidR="0004199B">
        <w:rPr>
          <w:rFonts w:ascii="Calibri" w:hAnsi="Calibri"/>
          <w:sz w:val="18"/>
          <w:szCs w:val="18"/>
          <w:lang w:val="sk-SK"/>
        </w:rPr>
        <w:t>r</w:t>
      </w:r>
      <w:r w:rsidRPr="00A12F58">
        <w:rPr>
          <w:rFonts w:ascii="Calibri" w:hAnsi="Calibri"/>
          <w:sz w:val="18"/>
          <w:szCs w:val="18"/>
          <w:lang w:val="sk-SK"/>
        </w:rPr>
        <w:t>ípravku a v pravidl</w:t>
      </w:r>
      <w:r w:rsidR="0004199B">
        <w:rPr>
          <w:rFonts w:ascii="Calibri" w:hAnsi="Calibri"/>
          <w:sz w:val="18"/>
          <w:szCs w:val="18"/>
          <w:lang w:val="sk-SK"/>
        </w:rPr>
        <w:t>á</w:t>
      </w:r>
      <w:r w:rsidRPr="00A12F58">
        <w:rPr>
          <w:rFonts w:ascii="Calibri" w:hAnsi="Calibri"/>
          <w:sz w:val="18"/>
          <w:szCs w:val="18"/>
          <w:lang w:val="sk-SK"/>
        </w:rPr>
        <w:t>ch b</w:t>
      </w:r>
      <w:r w:rsidR="0004199B">
        <w:rPr>
          <w:rFonts w:ascii="Calibri" w:hAnsi="Calibri"/>
          <w:sz w:val="18"/>
          <w:szCs w:val="18"/>
          <w:lang w:val="sk-SK"/>
        </w:rPr>
        <w:t>eho</w:t>
      </w:r>
      <w:r w:rsidRPr="00A12F58">
        <w:rPr>
          <w:rFonts w:ascii="Calibri" w:hAnsi="Calibri"/>
          <w:sz w:val="18"/>
          <w:szCs w:val="18"/>
          <w:lang w:val="sk-SK"/>
        </w:rPr>
        <w:t>m p</w:t>
      </w:r>
      <w:r w:rsidR="0004199B">
        <w:rPr>
          <w:rFonts w:ascii="Calibri" w:hAnsi="Calibri"/>
          <w:sz w:val="18"/>
          <w:szCs w:val="18"/>
          <w:lang w:val="sk-SK"/>
        </w:rPr>
        <w:t>r</w:t>
      </w:r>
      <w:r w:rsidRPr="00A12F58">
        <w:rPr>
          <w:rFonts w:ascii="Calibri" w:hAnsi="Calibri"/>
          <w:sz w:val="18"/>
          <w:szCs w:val="18"/>
          <w:lang w:val="sk-SK"/>
        </w:rPr>
        <w:t xml:space="preserve">epravy, </w:t>
      </w:r>
      <w:r w:rsidR="0004199B">
        <w:rPr>
          <w:rFonts w:ascii="Calibri" w:hAnsi="Calibri"/>
          <w:sz w:val="18"/>
          <w:szCs w:val="18"/>
          <w:lang w:val="sk-SK"/>
        </w:rPr>
        <w:t>vrátane</w:t>
      </w:r>
      <w:r w:rsidRPr="00A12F58">
        <w:rPr>
          <w:rFonts w:ascii="Calibri" w:hAnsi="Calibri"/>
          <w:sz w:val="18"/>
          <w:szCs w:val="18"/>
          <w:lang w:val="sk-SK"/>
        </w:rPr>
        <w:t xml:space="preserve"> nakládky, vykládky a manipul</w:t>
      </w:r>
      <w:r w:rsidR="0004199B">
        <w:rPr>
          <w:rFonts w:ascii="Calibri" w:hAnsi="Calibri"/>
          <w:sz w:val="18"/>
          <w:szCs w:val="18"/>
          <w:lang w:val="sk-SK"/>
        </w:rPr>
        <w:t>á</w:t>
      </w:r>
      <w:r w:rsidRPr="00A12F58">
        <w:rPr>
          <w:rFonts w:ascii="Calibri" w:hAnsi="Calibri"/>
          <w:sz w:val="18"/>
          <w:szCs w:val="18"/>
          <w:lang w:val="sk-SK"/>
        </w:rPr>
        <w:t>c</w:t>
      </w:r>
      <w:r w:rsidR="0004199B">
        <w:rPr>
          <w:rFonts w:ascii="Calibri" w:hAnsi="Calibri"/>
          <w:sz w:val="18"/>
          <w:szCs w:val="18"/>
          <w:lang w:val="sk-SK"/>
        </w:rPr>
        <w:t>i</w:t>
      </w:r>
      <w:r w:rsidRPr="00A12F58">
        <w:rPr>
          <w:rFonts w:ascii="Calibri" w:hAnsi="Calibri"/>
          <w:sz w:val="18"/>
          <w:szCs w:val="18"/>
          <w:lang w:val="sk-SK"/>
        </w:rPr>
        <w:t>e.</w:t>
      </w:r>
    </w:p>
    <w:p w:rsidR="00FC1566" w:rsidRPr="00A12F58" w:rsidRDefault="0004199B" w:rsidP="005D4911">
      <w:pPr>
        <w:pStyle w:val="Style11"/>
        <w:widowControl/>
        <w:spacing w:before="40" w:after="40"/>
        <w:jc w:val="left"/>
        <w:rPr>
          <w:rStyle w:val="FontStyle25"/>
          <w:rFonts w:asciiTheme="minorHAnsi" w:hAnsiTheme="minorHAnsi"/>
          <w:bCs/>
          <w:szCs w:val="18"/>
          <w:lang w:val="sk-SK"/>
        </w:rPr>
      </w:pPr>
      <w:r>
        <w:rPr>
          <w:rStyle w:val="FontStyle25"/>
          <w:rFonts w:ascii="Calibri" w:hAnsi="Calibri"/>
          <w:bCs/>
          <w:szCs w:val="18"/>
          <w:lang w:val="sk-SK"/>
        </w:rPr>
        <w:t>Kľú</w:t>
      </w:r>
      <w:r w:rsidR="000F608E" w:rsidRPr="00A12F58">
        <w:rPr>
          <w:rStyle w:val="FontStyle25"/>
          <w:rFonts w:ascii="Calibri" w:hAnsi="Calibri"/>
          <w:bCs/>
          <w:szCs w:val="18"/>
          <w:lang w:val="sk-SK"/>
        </w:rPr>
        <w:t xml:space="preserve">č </w:t>
      </w:r>
      <w:r>
        <w:rPr>
          <w:rStyle w:val="FontStyle25"/>
          <w:rFonts w:ascii="Calibri" w:hAnsi="Calibri"/>
          <w:bCs/>
          <w:szCs w:val="18"/>
          <w:lang w:val="sk-SK"/>
        </w:rPr>
        <w:t>al</w:t>
      </w:r>
      <w:r w:rsidR="000F608E" w:rsidRPr="00A12F58">
        <w:rPr>
          <w:rStyle w:val="FontStyle25"/>
          <w:rFonts w:ascii="Calibri" w:hAnsi="Calibri"/>
          <w:bCs/>
          <w:szCs w:val="18"/>
          <w:lang w:val="sk-SK"/>
        </w:rPr>
        <w:t>ebo legenda k</w:t>
      </w:r>
      <w:r>
        <w:rPr>
          <w:rStyle w:val="FontStyle25"/>
          <w:rFonts w:ascii="Calibri" w:hAnsi="Calibri"/>
          <w:bCs/>
          <w:szCs w:val="18"/>
          <w:lang w:val="sk-SK"/>
        </w:rPr>
        <w:t>u</w:t>
      </w:r>
      <w:r w:rsidR="000F608E" w:rsidRPr="00A12F58">
        <w:rPr>
          <w:rStyle w:val="FontStyle25"/>
          <w:rFonts w:ascii="Calibri" w:hAnsi="Calibri"/>
          <w:bCs/>
          <w:szCs w:val="18"/>
          <w:lang w:val="sk-SK"/>
        </w:rPr>
        <w:t xml:space="preserve"> </w:t>
      </w:r>
      <w:r>
        <w:rPr>
          <w:rStyle w:val="FontStyle25"/>
          <w:rFonts w:ascii="Calibri" w:hAnsi="Calibri"/>
          <w:bCs/>
          <w:szCs w:val="18"/>
          <w:lang w:val="sk-SK"/>
        </w:rPr>
        <w:t>s</w:t>
      </w:r>
      <w:r w:rsidR="000F608E" w:rsidRPr="00A12F58">
        <w:rPr>
          <w:rStyle w:val="FontStyle25"/>
          <w:rFonts w:ascii="Calibri" w:hAnsi="Calibri"/>
          <w:bCs/>
          <w:szCs w:val="18"/>
          <w:lang w:val="sk-SK"/>
        </w:rPr>
        <w:t xml:space="preserve">kratkám a </w:t>
      </w:r>
      <w:r>
        <w:rPr>
          <w:rStyle w:val="FontStyle25"/>
          <w:rFonts w:ascii="Calibri" w:hAnsi="Calibri"/>
          <w:bCs/>
          <w:szCs w:val="18"/>
          <w:lang w:val="sk-SK"/>
        </w:rPr>
        <w:t>s</w:t>
      </w:r>
      <w:r w:rsidR="000F608E" w:rsidRPr="00A12F58">
        <w:rPr>
          <w:rStyle w:val="FontStyle25"/>
          <w:rFonts w:ascii="Calibri" w:hAnsi="Calibri"/>
          <w:bCs/>
          <w:szCs w:val="18"/>
          <w:lang w:val="sk-SK"/>
        </w:rPr>
        <w:t>kratkovým slov</w:t>
      </w:r>
      <w:r>
        <w:rPr>
          <w:rStyle w:val="FontStyle25"/>
          <w:rFonts w:ascii="Calibri" w:hAnsi="Calibri"/>
          <w:bCs/>
          <w:szCs w:val="18"/>
          <w:lang w:val="sk-SK"/>
        </w:rPr>
        <w:t>á</w:t>
      </w:r>
      <w:r w:rsidR="000F608E" w:rsidRPr="00A12F58">
        <w:rPr>
          <w:rStyle w:val="FontStyle25"/>
          <w:rFonts w:ascii="Calibri" w:hAnsi="Calibri"/>
          <w:bCs/>
          <w:szCs w:val="18"/>
          <w:lang w:val="sk-SK"/>
        </w:rPr>
        <w:t>m použitý</w:t>
      </w:r>
      <w:r>
        <w:rPr>
          <w:rStyle w:val="FontStyle25"/>
          <w:rFonts w:ascii="Calibri" w:hAnsi="Calibri"/>
          <w:bCs/>
          <w:szCs w:val="18"/>
          <w:lang w:val="sk-SK"/>
        </w:rPr>
        <w:t>ch v bezpečnostno</w:t>
      </w:r>
      <w:r w:rsidR="000F608E" w:rsidRPr="00A12F58">
        <w:rPr>
          <w:rStyle w:val="FontStyle25"/>
          <w:rFonts w:ascii="Calibri" w:hAnsi="Calibri"/>
          <w:bCs/>
          <w:szCs w:val="18"/>
          <w:lang w:val="sk-SK"/>
        </w:rPr>
        <w:t>m list</w:t>
      </w:r>
      <w:r>
        <w:rPr>
          <w:rStyle w:val="FontStyle25"/>
          <w:rFonts w:ascii="Calibri" w:hAnsi="Calibri"/>
          <w:bCs/>
          <w:szCs w:val="18"/>
          <w:lang w:val="sk-SK"/>
        </w:rPr>
        <w:t>e</w:t>
      </w:r>
    </w:p>
    <w:p w:rsidR="00826859" w:rsidRPr="00A12F58" w:rsidRDefault="008F4253" w:rsidP="002C2902">
      <w:pPr>
        <w:pStyle w:val="Style11"/>
        <w:widowControl/>
        <w:ind w:left="437"/>
        <w:rPr>
          <w:rStyle w:val="FontStyle26"/>
          <w:rFonts w:asciiTheme="minorHAnsi" w:hAnsiTheme="minorHAnsi"/>
          <w:szCs w:val="18"/>
          <w:lang w:val="sk-SK"/>
        </w:rPr>
      </w:pPr>
      <w:r w:rsidRPr="00A12F58">
        <w:rPr>
          <w:rStyle w:val="FontStyle26"/>
          <w:rFonts w:ascii="Calibri" w:hAnsi="Calibri"/>
          <w:szCs w:val="18"/>
          <w:lang w:val="sk-SK"/>
        </w:rPr>
        <w:t>STOT RE 1 Toxicita pr</w:t>
      </w:r>
      <w:r w:rsidR="0004199B">
        <w:rPr>
          <w:rStyle w:val="FontStyle26"/>
          <w:rFonts w:ascii="Calibri" w:hAnsi="Calibri"/>
          <w:szCs w:val="18"/>
          <w:lang w:val="sk-SK"/>
        </w:rPr>
        <w:t>e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</w:t>
      </w:r>
      <w:r w:rsidR="0004199B">
        <w:rPr>
          <w:rStyle w:val="FontStyle26"/>
          <w:rFonts w:ascii="Calibri" w:hAnsi="Calibri"/>
          <w:szCs w:val="18"/>
          <w:lang w:val="sk-SK"/>
        </w:rPr>
        <w:t>š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pecifické </w:t>
      </w:r>
      <w:r w:rsidR="0004199B" w:rsidRPr="00A12F58">
        <w:rPr>
          <w:rStyle w:val="FontStyle26"/>
          <w:rFonts w:ascii="Calibri" w:hAnsi="Calibri"/>
          <w:szCs w:val="18"/>
          <w:lang w:val="sk-SK"/>
        </w:rPr>
        <w:t>c</w:t>
      </w:r>
      <w:r w:rsidR="0004199B">
        <w:rPr>
          <w:rStyle w:val="FontStyle26"/>
          <w:rFonts w:ascii="Calibri" w:hAnsi="Calibri"/>
          <w:szCs w:val="18"/>
          <w:lang w:val="sk-SK"/>
        </w:rPr>
        <w:t>ie</w:t>
      </w:r>
      <w:r w:rsidR="0004199B" w:rsidRPr="00A12F58">
        <w:rPr>
          <w:rStyle w:val="FontStyle26"/>
          <w:rFonts w:ascii="Calibri" w:hAnsi="Calibri"/>
          <w:szCs w:val="18"/>
          <w:lang w:val="sk-SK"/>
        </w:rPr>
        <w:t>ľové</w:t>
      </w:r>
      <w:r w:rsidR="0004199B">
        <w:rPr>
          <w:rStyle w:val="FontStyle26"/>
          <w:rFonts w:ascii="Calibri" w:hAnsi="Calibri"/>
          <w:szCs w:val="18"/>
          <w:lang w:val="sk-SK"/>
        </w:rPr>
        <w:t xml:space="preserve"> orgány – opakovaná expozí</w:t>
      </w:r>
      <w:r w:rsidRPr="00A12F58">
        <w:rPr>
          <w:rStyle w:val="FontStyle26"/>
          <w:rFonts w:ascii="Calibri" w:hAnsi="Calibri"/>
          <w:szCs w:val="18"/>
          <w:lang w:val="sk-SK"/>
        </w:rPr>
        <w:t>c</w:t>
      </w:r>
      <w:r w:rsidR="0004199B">
        <w:rPr>
          <w:rStyle w:val="FontStyle26"/>
          <w:rFonts w:ascii="Calibri" w:hAnsi="Calibri"/>
          <w:szCs w:val="18"/>
          <w:lang w:val="sk-SK"/>
        </w:rPr>
        <w:t>ia, kategó</w:t>
      </w:r>
      <w:r w:rsidRPr="00A12F58">
        <w:rPr>
          <w:rStyle w:val="FontStyle26"/>
          <w:rFonts w:ascii="Calibri" w:hAnsi="Calibri"/>
          <w:szCs w:val="18"/>
          <w:lang w:val="sk-SK"/>
        </w:rPr>
        <w:t>ri</w:t>
      </w:r>
      <w:r w:rsidR="0004199B">
        <w:rPr>
          <w:rStyle w:val="FontStyle26"/>
          <w:rFonts w:ascii="Calibri" w:hAnsi="Calibri"/>
          <w:szCs w:val="18"/>
          <w:lang w:val="sk-SK"/>
        </w:rPr>
        <w:t>a</w:t>
      </w:r>
      <w:r w:rsidRPr="00A12F58">
        <w:rPr>
          <w:rStyle w:val="FontStyle26"/>
          <w:rFonts w:ascii="Calibri" w:hAnsi="Calibri"/>
          <w:szCs w:val="18"/>
          <w:lang w:val="sk-SK"/>
        </w:rPr>
        <w:t xml:space="preserve"> 1</w:t>
      </w:r>
    </w:p>
    <w:p w:rsidR="00E1078D" w:rsidRPr="00A12F58" w:rsidRDefault="000F608E" w:rsidP="005D4911">
      <w:pPr>
        <w:pStyle w:val="Style11"/>
        <w:widowControl/>
        <w:spacing w:before="40" w:after="40"/>
        <w:jc w:val="left"/>
        <w:rPr>
          <w:rStyle w:val="FontStyle25"/>
          <w:rFonts w:asciiTheme="minorHAnsi" w:hAnsiTheme="minorHAnsi"/>
          <w:bCs/>
          <w:szCs w:val="18"/>
          <w:lang w:val="sk-SK"/>
        </w:rPr>
      </w:pP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Celý text </w:t>
      </w:r>
      <w:r w:rsidR="0004199B">
        <w:rPr>
          <w:rStyle w:val="FontStyle25"/>
          <w:rFonts w:ascii="Calibri" w:hAnsi="Calibri"/>
          <w:bCs/>
          <w:szCs w:val="18"/>
          <w:lang w:val="sk-SK"/>
        </w:rPr>
        <w:t>š</w:t>
      </w:r>
      <w:r w:rsidR="0004199B" w:rsidRPr="00A12F58">
        <w:rPr>
          <w:rStyle w:val="FontStyle25"/>
          <w:rFonts w:ascii="Calibri" w:hAnsi="Calibri"/>
          <w:bCs/>
          <w:szCs w:val="18"/>
          <w:lang w:val="sk-SK"/>
        </w:rPr>
        <w:t>tandardných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 xml:space="preserve"> v</w:t>
      </w:r>
      <w:r w:rsidR="0004199B">
        <w:rPr>
          <w:rStyle w:val="FontStyle25"/>
          <w:rFonts w:ascii="Calibri" w:hAnsi="Calibri"/>
          <w:bCs/>
          <w:szCs w:val="18"/>
          <w:lang w:val="sk-SK"/>
        </w:rPr>
        <w:t>ie</w:t>
      </w:r>
      <w:r w:rsidRPr="00A12F58">
        <w:rPr>
          <w:rStyle w:val="FontStyle25"/>
          <w:rFonts w:ascii="Calibri" w:hAnsi="Calibri"/>
          <w:bCs/>
          <w:szCs w:val="18"/>
          <w:lang w:val="sk-SK"/>
        </w:rPr>
        <w:t>t o nebezpečnosti</w:t>
      </w:r>
    </w:p>
    <w:p w:rsidR="00B34C52" w:rsidRPr="00A12F58" w:rsidRDefault="0004199B" w:rsidP="00A21B86">
      <w:pPr>
        <w:pStyle w:val="Style15"/>
        <w:widowControl/>
        <w:spacing w:line="240" w:lineRule="auto"/>
        <w:ind w:left="437"/>
        <w:jc w:val="both"/>
        <w:rPr>
          <w:rFonts w:asciiTheme="minorHAnsi" w:hAnsiTheme="minorHAnsi"/>
          <w:sz w:val="18"/>
          <w:szCs w:val="20"/>
          <w:lang w:val="sk-SK"/>
        </w:rPr>
      </w:pPr>
      <w:r>
        <w:rPr>
          <w:rFonts w:ascii="Calibri" w:hAnsi="Calibri"/>
          <w:sz w:val="18"/>
          <w:szCs w:val="20"/>
          <w:lang w:val="sk-SK"/>
        </w:rPr>
        <w:t>H372 S</w:t>
      </w:r>
      <w:r w:rsidR="008F4253" w:rsidRPr="00A12F58">
        <w:rPr>
          <w:rFonts w:ascii="Calibri" w:hAnsi="Calibri"/>
          <w:sz w:val="18"/>
          <w:szCs w:val="20"/>
          <w:lang w:val="sk-SK"/>
        </w:rPr>
        <w:t>p</w:t>
      </w:r>
      <w:r>
        <w:rPr>
          <w:rFonts w:ascii="Calibri" w:hAnsi="Calibri"/>
          <w:sz w:val="18"/>
          <w:szCs w:val="20"/>
          <w:lang w:val="sk-SK"/>
        </w:rPr>
        <w:t>ô</w:t>
      </w:r>
      <w:r w:rsidR="008F4253" w:rsidRPr="00A12F58">
        <w:rPr>
          <w:rFonts w:ascii="Calibri" w:hAnsi="Calibri"/>
          <w:sz w:val="18"/>
          <w:szCs w:val="20"/>
          <w:lang w:val="sk-SK"/>
        </w:rPr>
        <w:t>sobuje poško</w:t>
      </w:r>
      <w:r>
        <w:rPr>
          <w:rFonts w:ascii="Calibri" w:hAnsi="Calibri"/>
          <w:sz w:val="18"/>
          <w:szCs w:val="20"/>
          <w:lang w:val="sk-SK"/>
        </w:rPr>
        <w:t>d</w:t>
      </w:r>
      <w:r w:rsidR="008F4253" w:rsidRPr="00A12F58">
        <w:rPr>
          <w:rFonts w:ascii="Calibri" w:hAnsi="Calibri"/>
          <w:sz w:val="18"/>
          <w:szCs w:val="20"/>
          <w:lang w:val="sk-SK"/>
        </w:rPr>
        <w:t>en</w:t>
      </w:r>
      <w:r>
        <w:rPr>
          <w:rFonts w:ascii="Calibri" w:hAnsi="Calibri"/>
          <w:sz w:val="18"/>
          <w:szCs w:val="20"/>
          <w:lang w:val="sk-SK"/>
        </w:rPr>
        <w:t>ie</w:t>
      </w:r>
      <w:r w:rsidR="008F4253" w:rsidRPr="00A12F58">
        <w:rPr>
          <w:rFonts w:ascii="Calibri" w:hAnsi="Calibri"/>
          <w:sz w:val="18"/>
          <w:szCs w:val="20"/>
          <w:lang w:val="sk-SK"/>
        </w:rPr>
        <w:t xml:space="preserve"> orgán</w:t>
      </w:r>
      <w:r>
        <w:rPr>
          <w:rFonts w:ascii="Calibri" w:hAnsi="Calibri"/>
          <w:sz w:val="18"/>
          <w:szCs w:val="20"/>
          <w:lang w:val="sk-SK"/>
        </w:rPr>
        <w:t>ov</w:t>
      </w:r>
      <w:r w:rsidR="008F4253" w:rsidRPr="00A12F58">
        <w:rPr>
          <w:rFonts w:ascii="Calibri" w:hAnsi="Calibri"/>
          <w:sz w:val="18"/>
          <w:szCs w:val="20"/>
          <w:lang w:val="sk-SK"/>
        </w:rPr>
        <w:t xml:space="preserve"> &lt;pop</w:t>
      </w:r>
      <w:r>
        <w:rPr>
          <w:rFonts w:ascii="Calibri" w:hAnsi="Calibri"/>
          <w:sz w:val="18"/>
          <w:szCs w:val="20"/>
          <w:lang w:val="sk-SK"/>
        </w:rPr>
        <w:t>r</w:t>
      </w:r>
      <w:r w:rsidR="008F4253" w:rsidRPr="00A12F58">
        <w:rPr>
          <w:rFonts w:ascii="Calibri" w:hAnsi="Calibri"/>
          <w:sz w:val="18"/>
          <w:szCs w:val="20"/>
          <w:lang w:val="sk-SK"/>
        </w:rPr>
        <w:t>. uveďte vše</w:t>
      </w:r>
      <w:r>
        <w:rPr>
          <w:rFonts w:ascii="Calibri" w:hAnsi="Calibri"/>
          <w:sz w:val="18"/>
          <w:szCs w:val="20"/>
          <w:lang w:val="sk-SK"/>
        </w:rPr>
        <w:t>tk</w:t>
      </w:r>
      <w:r w:rsidR="008F4253" w:rsidRPr="00A12F58">
        <w:rPr>
          <w:rFonts w:ascii="Calibri" w:hAnsi="Calibri"/>
          <w:sz w:val="18"/>
          <w:szCs w:val="20"/>
          <w:lang w:val="sk-SK"/>
        </w:rPr>
        <w:t>y posti</w:t>
      </w:r>
      <w:r>
        <w:rPr>
          <w:rFonts w:ascii="Calibri" w:hAnsi="Calibri"/>
          <w:sz w:val="18"/>
          <w:szCs w:val="20"/>
          <w:lang w:val="sk-SK"/>
        </w:rPr>
        <w:t>hnuté</w:t>
      </w:r>
      <w:r w:rsidR="008F4253" w:rsidRPr="00A12F58">
        <w:rPr>
          <w:rFonts w:ascii="Calibri" w:hAnsi="Calibri"/>
          <w:sz w:val="18"/>
          <w:szCs w:val="20"/>
          <w:lang w:val="sk-SK"/>
        </w:rPr>
        <w:t xml:space="preserve"> orgány, </w:t>
      </w:r>
      <w:r>
        <w:rPr>
          <w:rFonts w:ascii="Calibri" w:hAnsi="Calibri"/>
          <w:sz w:val="18"/>
          <w:szCs w:val="20"/>
          <w:lang w:val="sk-SK"/>
        </w:rPr>
        <w:t>ak sú</w:t>
      </w:r>
      <w:r w:rsidR="008F4253" w:rsidRPr="00A12F58">
        <w:rPr>
          <w:rFonts w:ascii="Calibri" w:hAnsi="Calibri"/>
          <w:sz w:val="18"/>
          <w:szCs w:val="20"/>
          <w:lang w:val="sk-SK"/>
        </w:rPr>
        <w:t xml:space="preserve"> znám</w:t>
      </w:r>
      <w:r>
        <w:rPr>
          <w:rFonts w:ascii="Calibri" w:hAnsi="Calibri"/>
          <w:sz w:val="18"/>
          <w:szCs w:val="20"/>
          <w:lang w:val="sk-SK"/>
        </w:rPr>
        <w:t>e&gt; pr</w:t>
      </w:r>
      <w:r w:rsidR="008F4253" w:rsidRPr="00A12F58">
        <w:rPr>
          <w:rFonts w:ascii="Calibri" w:hAnsi="Calibri"/>
          <w:sz w:val="18"/>
          <w:szCs w:val="20"/>
          <w:lang w:val="sk-SK"/>
        </w:rPr>
        <w:t>i pr</w:t>
      </w:r>
      <w:r>
        <w:rPr>
          <w:rFonts w:ascii="Calibri" w:hAnsi="Calibri"/>
          <w:sz w:val="18"/>
          <w:szCs w:val="20"/>
          <w:lang w:val="sk-SK"/>
        </w:rPr>
        <w:t>edĺ</w:t>
      </w:r>
      <w:r w:rsidR="008F4253" w:rsidRPr="00A12F58">
        <w:rPr>
          <w:rFonts w:ascii="Calibri" w:hAnsi="Calibri"/>
          <w:sz w:val="18"/>
          <w:szCs w:val="20"/>
          <w:lang w:val="sk-SK"/>
        </w:rPr>
        <w:t xml:space="preserve">žené </w:t>
      </w:r>
      <w:r>
        <w:rPr>
          <w:rFonts w:ascii="Calibri" w:hAnsi="Calibri"/>
          <w:sz w:val="18"/>
          <w:szCs w:val="20"/>
          <w:lang w:val="sk-SK"/>
        </w:rPr>
        <w:t>al</w:t>
      </w:r>
      <w:r w:rsidR="008F4253" w:rsidRPr="00A12F58">
        <w:rPr>
          <w:rFonts w:ascii="Calibri" w:hAnsi="Calibri"/>
          <w:sz w:val="18"/>
          <w:szCs w:val="20"/>
          <w:lang w:val="sk-SK"/>
        </w:rPr>
        <w:t>ebo opakované expoz</w:t>
      </w:r>
      <w:r>
        <w:rPr>
          <w:rFonts w:ascii="Calibri" w:hAnsi="Calibri"/>
          <w:sz w:val="18"/>
          <w:szCs w:val="20"/>
          <w:lang w:val="sk-SK"/>
        </w:rPr>
        <w:t>í</w:t>
      </w:r>
      <w:r w:rsidR="008F4253" w:rsidRPr="00A12F58">
        <w:rPr>
          <w:rFonts w:ascii="Calibri" w:hAnsi="Calibri"/>
          <w:sz w:val="18"/>
          <w:szCs w:val="20"/>
          <w:lang w:val="sk-SK"/>
        </w:rPr>
        <w:t>c</w:t>
      </w:r>
      <w:r>
        <w:rPr>
          <w:rFonts w:ascii="Calibri" w:hAnsi="Calibri"/>
          <w:sz w:val="18"/>
          <w:szCs w:val="20"/>
          <w:lang w:val="sk-SK"/>
        </w:rPr>
        <w:t>i</w:t>
      </w:r>
      <w:r w:rsidR="008F4253" w:rsidRPr="00A12F58">
        <w:rPr>
          <w:rFonts w:ascii="Calibri" w:hAnsi="Calibri"/>
          <w:sz w:val="18"/>
          <w:szCs w:val="20"/>
          <w:lang w:val="sk-SK"/>
        </w:rPr>
        <w:t>i &lt;uveďte cestu expoz</w:t>
      </w:r>
      <w:r>
        <w:rPr>
          <w:rFonts w:ascii="Calibri" w:hAnsi="Calibri"/>
          <w:sz w:val="18"/>
          <w:szCs w:val="20"/>
          <w:lang w:val="sk-SK"/>
        </w:rPr>
        <w:t>í</w:t>
      </w:r>
      <w:r w:rsidR="008F4253" w:rsidRPr="00A12F58">
        <w:rPr>
          <w:rFonts w:ascii="Calibri" w:hAnsi="Calibri"/>
          <w:sz w:val="18"/>
          <w:szCs w:val="20"/>
          <w:lang w:val="sk-SK"/>
        </w:rPr>
        <w:t>c</w:t>
      </w:r>
      <w:r>
        <w:rPr>
          <w:rFonts w:ascii="Calibri" w:hAnsi="Calibri"/>
          <w:sz w:val="18"/>
          <w:szCs w:val="20"/>
          <w:lang w:val="sk-SK"/>
        </w:rPr>
        <w:t>i</w:t>
      </w:r>
      <w:r w:rsidR="008F4253" w:rsidRPr="00A12F58">
        <w:rPr>
          <w:rFonts w:ascii="Calibri" w:hAnsi="Calibri"/>
          <w:sz w:val="18"/>
          <w:szCs w:val="20"/>
          <w:lang w:val="sk-SK"/>
        </w:rPr>
        <w:t xml:space="preserve">e, </w:t>
      </w:r>
      <w:r>
        <w:rPr>
          <w:rFonts w:ascii="Calibri" w:hAnsi="Calibri"/>
          <w:sz w:val="18"/>
          <w:szCs w:val="20"/>
          <w:lang w:val="sk-SK"/>
        </w:rPr>
        <w:t>ak je pr</w:t>
      </w:r>
      <w:r w:rsidR="008F4253" w:rsidRPr="00A12F58">
        <w:rPr>
          <w:rFonts w:ascii="Calibri" w:hAnsi="Calibri"/>
          <w:sz w:val="18"/>
          <w:szCs w:val="20"/>
          <w:lang w:val="sk-SK"/>
        </w:rPr>
        <w:t>esv</w:t>
      </w:r>
      <w:r>
        <w:rPr>
          <w:rFonts w:ascii="Calibri" w:hAnsi="Calibri"/>
          <w:sz w:val="18"/>
          <w:szCs w:val="20"/>
          <w:lang w:val="sk-SK"/>
        </w:rPr>
        <w:t>e</w:t>
      </w:r>
      <w:r w:rsidR="008F4253" w:rsidRPr="00A12F58">
        <w:rPr>
          <w:rFonts w:ascii="Calibri" w:hAnsi="Calibri"/>
          <w:sz w:val="18"/>
          <w:szCs w:val="20"/>
          <w:lang w:val="sk-SK"/>
        </w:rPr>
        <w:t>dčiv</w:t>
      </w:r>
      <w:r>
        <w:rPr>
          <w:rFonts w:ascii="Calibri" w:hAnsi="Calibri"/>
          <w:sz w:val="18"/>
          <w:szCs w:val="20"/>
          <w:lang w:val="sk-SK"/>
        </w:rPr>
        <w:t>o</w:t>
      </w:r>
      <w:r w:rsidR="008F4253" w:rsidRPr="00A12F58">
        <w:rPr>
          <w:rFonts w:ascii="Calibri" w:hAnsi="Calibri"/>
          <w:sz w:val="18"/>
          <w:szCs w:val="20"/>
          <w:lang w:val="sk-SK"/>
        </w:rPr>
        <w:t xml:space="preserve"> </w:t>
      </w:r>
      <w:r w:rsidRPr="00A12F58">
        <w:rPr>
          <w:rFonts w:ascii="Calibri" w:hAnsi="Calibri"/>
          <w:sz w:val="18"/>
          <w:szCs w:val="20"/>
          <w:lang w:val="sk-SK"/>
        </w:rPr>
        <w:t>pr</w:t>
      </w:r>
      <w:r>
        <w:rPr>
          <w:rFonts w:ascii="Calibri" w:hAnsi="Calibri"/>
          <w:sz w:val="18"/>
          <w:szCs w:val="20"/>
          <w:lang w:val="sk-SK"/>
        </w:rPr>
        <w:t>e</w:t>
      </w:r>
      <w:r w:rsidRPr="00A12F58">
        <w:rPr>
          <w:rFonts w:ascii="Calibri" w:hAnsi="Calibri"/>
          <w:sz w:val="18"/>
          <w:szCs w:val="20"/>
          <w:lang w:val="sk-SK"/>
        </w:rPr>
        <w:t>uká</w:t>
      </w:r>
      <w:r>
        <w:rPr>
          <w:rFonts w:ascii="Calibri" w:hAnsi="Calibri"/>
          <w:sz w:val="18"/>
          <w:szCs w:val="20"/>
          <w:lang w:val="sk-SK"/>
        </w:rPr>
        <w:t>z</w:t>
      </w:r>
      <w:r w:rsidRPr="00A12F58">
        <w:rPr>
          <w:rFonts w:ascii="Calibri" w:hAnsi="Calibri"/>
          <w:sz w:val="18"/>
          <w:szCs w:val="20"/>
          <w:lang w:val="sk-SK"/>
        </w:rPr>
        <w:t>a</w:t>
      </w:r>
      <w:r>
        <w:rPr>
          <w:rFonts w:ascii="Calibri" w:hAnsi="Calibri"/>
          <w:sz w:val="18"/>
          <w:szCs w:val="20"/>
          <w:lang w:val="sk-SK"/>
        </w:rPr>
        <w:t>né</w:t>
      </w:r>
      <w:r w:rsidR="008F4253" w:rsidRPr="00A12F58">
        <w:rPr>
          <w:rFonts w:ascii="Calibri" w:hAnsi="Calibri"/>
          <w:sz w:val="18"/>
          <w:szCs w:val="20"/>
          <w:lang w:val="sk-SK"/>
        </w:rPr>
        <w:t>, že ostatn</w:t>
      </w:r>
      <w:r w:rsidR="001E672D">
        <w:rPr>
          <w:rFonts w:ascii="Calibri" w:hAnsi="Calibri"/>
          <w:sz w:val="18"/>
          <w:szCs w:val="20"/>
          <w:lang w:val="sk-SK"/>
        </w:rPr>
        <w:t>ý</w:t>
      </w:r>
      <w:r w:rsidR="008F4253" w:rsidRPr="00A12F58">
        <w:rPr>
          <w:rFonts w:ascii="Calibri" w:hAnsi="Calibri"/>
          <w:sz w:val="18"/>
          <w:szCs w:val="20"/>
          <w:lang w:val="sk-SK"/>
        </w:rPr>
        <w:t xml:space="preserve"> cesty expoz</w:t>
      </w:r>
      <w:r w:rsidR="001E672D">
        <w:rPr>
          <w:rFonts w:ascii="Calibri" w:hAnsi="Calibri"/>
          <w:sz w:val="18"/>
          <w:szCs w:val="20"/>
          <w:lang w:val="sk-SK"/>
        </w:rPr>
        <w:t>í</w:t>
      </w:r>
      <w:r w:rsidR="008F4253" w:rsidRPr="00A12F58">
        <w:rPr>
          <w:rFonts w:ascii="Calibri" w:hAnsi="Calibri"/>
          <w:sz w:val="18"/>
          <w:szCs w:val="20"/>
          <w:lang w:val="sk-SK"/>
        </w:rPr>
        <w:t>c</w:t>
      </w:r>
      <w:r w:rsidR="001E672D">
        <w:rPr>
          <w:rFonts w:ascii="Calibri" w:hAnsi="Calibri"/>
          <w:sz w:val="18"/>
          <w:szCs w:val="20"/>
          <w:lang w:val="sk-SK"/>
        </w:rPr>
        <w:t>i</w:t>
      </w:r>
      <w:r w:rsidR="008F4253" w:rsidRPr="00A12F58">
        <w:rPr>
          <w:rFonts w:ascii="Calibri" w:hAnsi="Calibri"/>
          <w:sz w:val="18"/>
          <w:szCs w:val="20"/>
          <w:lang w:val="sk-SK"/>
        </w:rPr>
        <w:t>e n</w:t>
      </w:r>
      <w:r w:rsidR="001E672D">
        <w:rPr>
          <w:rFonts w:ascii="Calibri" w:hAnsi="Calibri"/>
          <w:sz w:val="18"/>
          <w:szCs w:val="20"/>
          <w:lang w:val="sk-SK"/>
        </w:rPr>
        <w:t>i</w:t>
      </w:r>
      <w:r w:rsidR="008F4253" w:rsidRPr="00A12F58">
        <w:rPr>
          <w:rFonts w:ascii="Calibri" w:hAnsi="Calibri"/>
          <w:sz w:val="18"/>
          <w:szCs w:val="20"/>
          <w:lang w:val="sk-SK"/>
        </w:rPr>
        <w:t>e</w:t>
      </w:r>
      <w:r w:rsidR="001E672D">
        <w:rPr>
          <w:rFonts w:ascii="Calibri" w:hAnsi="Calibri"/>
          <w:sz w:val="18"/>
          <w:szCs w:val="20"/>
          <w:lang w:val="sk-SK"/>
        </w:rPr>
        <w:t xml:space="preserve"> sú</w:t>
      </w:r>
      <w:r w:rsidR="008F4253" w:rsidRPr="00A12F58">
        <w:rPr>
          <w:rFonts w:ascii="Calibri" w:hAnsi="Calibri"/>
          <w:sz w:val="18"/>
          <w:szCs w:val="20"/>
          <w:lang w:val="sk-SK"/>
        </w:rPr>
        <w:t xml:space="preserve"> nebezpečné&gt;.</w:t>
      </w:r>
    </w:p>
    <w:p w:rsidR="00BA1CF8" w:rsidRPr="00A12F58" w:rsidRDefault="001E672D" w:rsidP="005D4911">
      <w:pPr>
        <w:pStyle w:val="Zkladntext"/>
        <w:autoSpaceDE w:val="0"/>
        <w:autoSpaceDN w:val="0"/>
        <w:adjustRightInd w:val="0"/>
        <w:spacing w:before="40" w:after="40"/>
        <w:jc w:val="left"/>
        <w:rPr>
          <w:rStyle w:val="FontStyle25"/>
          <w:rFonts w:asciiTheme="minorHAnsi" w:hAnsiTheme="minorHAnsi"/>
          <w:bCs/>
          <w:szCs w:val="18"/>
          <w:lang w:val="sk-SK"/>
        </w:rPr>
      </w:pPr>
      <w:r>
        <w:rPr>
          <w:rStyle w:val="FontStyle25"/>
          <w:rFonts w:asciiTheme="minorHAnsi" w:hAnsiTheme="minorHAnsi"/>
          <w:bCs/>
          <w:szCs w:val="18"/>
          <w:lang w:val="sk-SK"/>
        </w:rPr>
        <w:t>Ďalšie</w:t>
      </w:r>
      <w:r w:rsidR="000F608E" w:rsidRPr="00A12F58">
        <w:rPr>
          <w:rStyle w:val="FontStyle25"/>
          <w:rFonts w:asciiTheme="minorHAnsi" w:hAnsiTheme="minorHAnsi"/>
          <w:bCs/>
          <w:szCs w:val="18"/>
          <w:lang w:val="sk-SK"/>
        </w:rPr>
        <w:t xml:space="preserve"> </w:t>
      </w: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>inform</w:t>
      </w:r>
      <w:r>
        <w:rPr>
          <w:rStyle w:val="FontStyle25"/>
          <w:rFonts w:asciiTheme="minorHAnsi" w:hAnsiTheme="minorHAnsi"/>
          <w:bCs/>
          <w:szCs w:val="18"/>
          <w:lang w:val="sk-SK"/>
        </w:rPr>
        <w:t>á</w:t>
      </w:r>
      <w:r w:rsidRPr="00A12F58">
        <w:rPr>
          <w:rStyle w:val="FontStyle25"/>
          <w:rFonts w:asciiTheme="minorHAnsi" w:hAnsiTheme="minorHAnsi"/>
          <w:bCs/>
          <w:szCs w:val="18"/>
          <w:lang w:val="sk-SK"/>
        </w:rPr>
        <w:t>cie</w:t>
      </w:r>
    </w:p>
    <w:tbl>
      <w:tblPr>
        <w:tblStyle w:val="Mriekatabu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103"/>
      </w:tblGrid>
      <w:tr w:rsidR="00F45A93" w:rsidRPr="00A12F58" w:rsidTr="007A7B49">
        <w:trPr>
          <w:trHeight w:val="215"/>
        </w:trPr>
        <w:tc>
          <w:tcPr>
            <w:tcW w:w="5103" w:type="dxa"/>
          </w:tcPr>
          <w:p w:rsidR="00F45A93" w:rsidRPr="00A12F58" w:rsidRDefault="001E672D" w:rsidP="00F45A93">
            <w:pPr>
              <w:pStyle w:val="Zkladntext"/>
              <w:spacing w:after="0"/>
              <w:jc w:val="left"/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A12F58">
              <w:rPr>
                <w:rFonts w:asciiTheme="minorHAnsi" w:hAnsiTheme="minorHAnsi"/>
                <w:sz w:val="18"/>
                <w:szCs w:val="18"/>
                <w:lang w:val="sk-SK"/>
              </w:rPr>
              <w:t>Dátum</w:t>
            </w:r>
            <w:r w:rsidR="000F608E" w:rsidRPr="00A12F58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k-SK"/>
              </w:rPr>
              <w:t>vydania</w:t>
            </w:r>
            <w:r w:rsidR="000F608E" w:rsidRPr="00A12F58">
              <w:rPr>
                <w:rFonts w:asciiTheme="minorHAnsi" w:hAnsiTheme="minorHAnsi"/>
                <w:sz w:val="18"/>
                <w:szCs w:val="18"/>
                <w:lang w:val="sk-SK"/>
              </w:rPr>
              <w:t>: 15.5.2017 r.</w:t>
            </w:r>
          </w:p>
          <w:p w:rsidR="00F45A93" w:rsidRPr="00A12F58" w:rsidRDefault="000F608E" w:rsidP="00F45A93">
            <w:pPr>
              <w:pStyle w:val="Zkladntext"/>
              <w:spacing w:after="0"/>
              <w:jc w:val="left"/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A12F58">
              <w:rPr>
                <w:rFonts w:asciiTheme="minorHAnsi" w:hAnsiTheme="minorHAnsi"/>
                <w:sz w:val="18"/>
                <w:szCs w:val="18"/>
                <w:lang w:val="sk-SK"/>
              </w:rPr>
              <w:t>Verz</w:t>
            </w:r>
            <w:r w:rsidR="001E672D">
              <w:rPr>
                <w:rFonts w:asciiTheme="minorHAnsi" w:hAnsiTheme="minorHAnsi"/>
                <w:sz w:val="18"/>
                <w:szCs w:val="18"/>
                <w:lang w:val="sk-SK"/>
              </w:rPr>
              <w:t>ia</w:t>
            </w:r>
            <w:r w:rsidRPr="00A12F58">
              <w:rPr>
                <w:rFonts w:asciiTheme="minorHAnsi" w:hAnsiTheme="minorHAnsi"/>
                <w:sz w:val="18"/>
                <w:szCs w:val="18"/>
                <w:lang w:val="sk-SK"/>
              </w:rPr>
              <w:t>: 1.0/EN</w:t>
            </w:r>
          </w:p>
          <w:p w:rsidR="00F45A93" w:rsidRPr="00A12F58" w:rsidRDefault="000F608E" w:rsidP="001E672D">
            <w:pPr>
              <w:pStyle w:val="Zkladntext"/>
              <w:spacing w:after="0"/>
              <w:jc w:val="left"/>
              <w:rPr>
                <w:rStyle w:val="FontStyle25"/>
                <w:rFonts w:asciiTheme="minorHAnsi" w:hAnsiTheme="minorHAnsi" w:cs="Tahoma"/>
                <w:b w:val="0"/>
                <w:color w:val="auto"/>
                <w:lang w:val="sk-SK"/>
              </w:rPr>
            </w:pP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>Bezpečnostn</w:t>
            </w:r>
            <w:r w:rsidR="001E672D">
              <w:rPr>
                <w:rFonts w:ascii="Calibri" w:hAnsi="Calibri"/>
                <w:sz w:val="18"/>
                <w:szCs w:val="18"/>
                <w:lang w:val="sk-SK"/>
              </w:rPr>
              <w:t>ý</w:t>
            </w:r>
            <w:r w:rsidRPr="00A12F58">
              <w:rPr>
                <w:rFonts w:ascii="Calibri" w:hAnsi="Calibri"/>
                <w:sz w:val="18"/>
                <w:szCs w:val="18"/>
                <w:lang w:val="sk-SK"/>
              </w:rPr>
              <w:t xml:space="preserve"> list vydaný </w:t>
            </w:r>
            <w:r w:rsidR="001E672D" w:rsidRPr="00A12F58">
              <w:rPr>
                <w:rFonts w:ascii="Calibri" w:hAnsi="Calibri"/>
                <w:sz w:val="18"/>
                <w:szCs w:val="18"/>
                <w:lang w:val="sk-SK"/>
              </w:rPr>
              <w:t>spoločnos</w:t>
            </w:r>
            <w:r w:rsidR="001E672D">
              <w:rPr>
                <w:rFonts w:ascii="Calibri" w:hAnsi="Calibri"/>
                <w:sz w:val="18"/>
                <w:szCs w:val="18"/>
                <w:lang w:val="sk-SK"/>
              </w:rPr>
              <w:t>ťou</w:t>
            </w:r>
            <w:r w:rsidRPr="00A12F58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: </w:t>
            </w:r>
            <w:proofErr w:type="spellStart"/>
            <w:r w:rsidRPr="00A12F58">
              <w:rPr>
                <w:rFonts w:asciiTheme="minorHAnsi" w:hAnsiTheme="minorHAnsi"/>
                <w:sz w:val="18"/>
                <w:szCs w:val="18"/>
                <w:lang w:val="sk-SK"/>
              </w:rPr>
              <w:t>DGSA.</w:t>
            </w:r>
            <w:r w:rsidRPr="00A12F58">
              <w:rPr>
                <w:rFonts w:asciiTheme="minorHAnsi" w:hAnsiTheme="minorHAnsi"/>
                <w:i/>
                <w:sz w:val="18"/>
                <w:szCs w:val="18"/>
                <w:lang w:val="sk-SK"/>
              </w:rPr>
              <w:t>info</w:t>
            </w:r>
            <w:proofErr w:type="spellEnd"/>
            <w:r w:rsidRPr="00A12F58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Anna </w:t>
            </w:r>
            <w:proofErr w:type="spellStart"/>
            <w:r w:rsidRPr="00A12F58">
              <w:rPr>
                <w:rFonts w:asciiTheme="minorHAnsi" w:hAnsiTheme="minorHAnsi"/>
                <w:sz w:val="18"/>
                <w:szCs w:val="18"/>
                <w:lang w:val="sk-SK"/>
              </w:rPr>
              <w:t>Łuczak</w:t>
            </w:r>
            <w:proofErr w:type="spellEnd"/>
          </w:p>
        </w:tc>
        <w:tc>
          <w:tcPr>
            <w:tcW w:w="4103" w:type="dxa"/>
          </w:tcPr>
          <w:p w:rsidR="00F45A93" w:rsidRPr="00A12F58" w:rsidRDefault="00F45A93" w:rsidP="00F45A93">
            <w:pPr>
              <w:pStyle w:val="Zkladntext"/>
              <w:spacing w:before="60" w:after="60"/>
              <w:jc w:val="right"/>
              <w:rPr>
                <w:rStyle w:val="FontStyle25"/>
                <w:rFonts w:asciiTheme="minorHAnsi" w:hAnsiTheme="minorHAnsi"/>
                <w:bCs/>
                <w:szCs w:val="18"/>
                <w:lang w:val="sk-SK" w:eastAsia="en-US"/>
              </w:rPr>
            </w:pPr>
          </w:p>
        </w:tc>
      </w:tr>
    </w:tbl>
    <w:p w:rsidR="00834F37" w:rsidRPr="00A12F58" w:rsidRDefault="00834F37" w:rsidP="00E353E9">
      <w:pPr>
        <w:pStyle w:val="Style9"/>
        <w:widowControl/>
        <w:spacing w:line="240" w:lineRule="auto"/>
        <w:ind w:left="437"/>
        <w:jc w:val="both"/>
        <w:rPr>
          <w:rFonts w:asciiTheme="minorHAnsi" w:hAnsiTheme="minorHAnsi"/>
          <w:sz w:val="2"/>
          <w:szCs w:val="2"/>
          <w:lang w:val="sk-SK"/>
        </w:rPr>
      </w:pPr>
    </w:p>
    <w:sectPr w:rsidR="00834F37" w:rsidRPr="00A12F58" w:rsidSect="00E353E9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742" w:right="1325" w:bottom="426" w:left="1315" w:header="709" w:footer="242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86" w:rsidRDefault="00262986">
      <w:r>
        <w:separator/>
      </w:r>
    </w:p>
  </w:endnote>
  <w:endnote w:type="continuationSeparator" w:id="0">
    <w:p w:rsidR="00262986" w:rsidRDefault="0026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D0" w:rsidRDefault="006007D0">
    <w:pPr>
      <w:pStyle w:val="Style9"/>
      <w:widowControl/>
      <w:spacing w:line="240" w:lineRule="auto"/>
      <w:ind w:left="4406"/>
      <w:jc w:val="both"/>
      <w:rPr>
        <w:rStyle w:val="FontStyle26"/>
        <w:szCs w:val="18"/>
      </w:rPr>
    </w:pPr>
    <w:r>
      <w:rPr>
        <w:rStyle w:val="FontStyle26"/>
        <w:szCs w:val="18"/>
      </w:rPr>
      <w:fldChar w:fldCharType="begin"/>
    </w:r>
    <w:r>
      <w:rPr>
        <w:rStyle w:val="FontStyle26"/>
        <w:szCs w:val="18"/>
      </w:rPr>
      <w:instrText>PAGE</w:instrText>
    </w:r>
    <w:r>
      <w:rPr>
        <w:rStyle w:val="FontStyle26"/>
        <w:szCs w:val="18"/>
      </w:rPr>
      <w:fldChar w:fldCharType="separate"/>
    </w:r>
    <w:r>
      <w:rPr>
        <w:rStyle w:val="FontStyle26"/>
        <w:noProof/>
        <w:szCs w:val="18"/>
      </w:rPr>
      <w:t>18</w:t>
    </w:r>
    <w:r>
      <w:rPr>
        <w:rStyle w:val="FontStyle26"/>
        <w:szCs w:val="18"/>
      </w:rPr>
      <w:fldChar w:fldCharType="end"/>
    </w:r>
    <w:r>
      <w:rPr>
        <w:rStyle w:val="FontStyle26"/>
        <w:szCs w:val="18"/>
      </w:rPr>
      <w:t xml:space="preserve"> /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</w:tblBorders>
      <w:tblLook w:val="04A0"/>
    </w:tblPr>
    <w:tblGrid>
      <w:gridCol w:w="9740"/>
    </w:tblGrid>
    <w:tr w:rsidR="006007D0" w:rsidRPr="00162B3F" w:rsidTr="00162B3F">
      <w:trPr>
        <w:jc w:val="right"/>
      </w:trPr>
      <w:tc>
        <w:tcPr>
          <w:tcW w:w="9740" w:type="dxa"/>
          <w:tcBorders>
            <w:top w:val="single" w:sz="4" w:space="0" w:color="auto"/>
          </w:tcBorders>
        </w:tcPr>
        <w:p w:rsidR="006007D0" w:rsidRPr="00162B3F" w:rsidRDefault="006007D0" w:rsidP="00162B3F">
          <w:pPr>
            <w:pStyle w:val="Pta"/>
            <w:spacing w:before="60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str. </w:t>
          </w:r>
          <w:r w:rsidRPr="00162B3F">
            <w:rPr>
              <w:rFonts w:ascii="Calibri" w:hAnsi="Calibri"/>
              <w:sz w:val="16"/>
              <w:szCs w:val="16"/>
            </w:rPr>
            <w:fldChar w:fldCharType="begin"/>
          </w:r>
          <w:r w:rsidRPr="00162B3F">
            <w:rPr>
              <w:rFonts w:ascii="Calibri" w:hAnsi="Calibri"/>
              <w:sz w:val="16"/>
              <w:szCs w:val="16"/>
            </w:rPr>
            <w:instrText>PAGE  \* Arabic  \* MERGEFORMAT</w:instrText>
          </w:r>
          <w:r w:rsidRPr="00162B3F">
            <w:rPr>
              <w:rFonts w:ascii="Calibri" w:hAnsi="Calibri"/>
              <w:sz w:val="16"/>
              <w:szCs w:val="16"/>
            </w:rPr>
            <w:fldChar w:fldCharType="separate"/>
          </w:r>
          <w:r w:rsidR="001E672D">
            <w:rPr>
              <w:rFonts w:ascii="Calibri" w:hAnsi="Calibri"/>
              <w:noProof/>
              <w:sz w:val="16"/>
              <w:szCs w:val="16"/>
            </w:rPr>
            <w:t>3</w:t>
          </w:r>
          <w:r w:rsidRPr="00162B3F">
            <w:rPr>
              <w:rFonts w:ascii="Calibri" w:hAnsi="Calibri"/>
              <w:sz w:val="16"/>
              <w:szCs w:val="16"/>
            </w:rPr>
            <w:fldChar w:fldCharType="end"/>
          </w:r>
          <w:r>
            <w:rPr>
              <w:rFonts w:ascii="Calibri" w:hAnsi="Calibri"/>
              <w:sz w:val="16"/>
              <w:szCs w:val="16"/>
            </w:rPr>
            <w:t>/</w:t>
          </w:r>
          <w:fldSimple w:instr="NUMPAGES  \* Arabic  \* MERGEFORMAT">
            <w:r w:rsidR="001E672D">
              <w:rPr>
                <w:rFonts w:ascii="Calibri" w:hAnsi="Calibri"/>
                <w:noProof/>
                <w:sz w:val="16"/>
                <w:szCs w:val="16"/>
              </w:rPr>
              <w:t>5</w:t>
            </w:r>
          </w:fldSimple>
        </w:p>
      </w:tc>
    </w:tr>
  </w:tbl>
  <w:p w:rsidR="006007D0" w:rsidRPr="00162B3F" w:rsidRDefault="006007D0">
    <w:pPr>
      <w:pStyle w:val="Pt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86" w:rsidRDefault="00262986">
      <w:r>
        <w:separator/>
      </w:r>
    </w:p>
  </w:footnote>
  <w:footnote w:type="continuationSeparator" w:id="0">
    <w:p w:rsidR="00262986" w:rsidRDefault="00262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D0" w:rsidRDefault="006007D0">
    <w:pPr>
      <w:pStyle w:val="Style14"/>
      <w:framePr w:h="442" w:hRule="exact" w:hSpace="38" w:wrap="auto" w:vAnchor="text" w:hAnchor="text" w:x="7748" w:y="371"/>
      <w:widowControl/>
      <w:shd w:val="clear" w:color="auto" w:fill="000000"/>
      <w:jc w:val="right"/>
      <w:rPr>
        <w:rStyle w:val="FontStyle21"/>
        <w:bCs/>
        <w:color w:val="FFFFFF"/>
        <w:szCs w:val="38"/>
      </w:rPr>
    </w:pPr>
    <w:proofErr w:type="spellStart"/>
    <w:r>
      <w:rPr>
        <w:rStyle w:val="FontStyle21"/>
        <w:bCs/>
        <w:color w:val="FFFFFF"/>
        <w:szCs w:val="38"/>
      </w:rPr>
      <w:t>roberlo</w:t>
    </w:r>
    <w:proofErr w:type="spellEnd"/>
  </w:p>
  <w:p w:rsidR="006007D0" w:rsidRDefault="006007D0">
    <w:pPr>
      <w:pStyle w:val="Style1"/>
      <w:widowControl/>
      <w:rPr>
        <w:rStyle w:val="FontStyle22"/>
      </w:rPr>
    </w:pPr>
    <w:r>
      <w:rPr>
        <w:rStyle w:val="FontStyle22"/>
      </w:rPr>
      <w:t>BEZPEČNOSTNÍ LIST</w:t>
    </w:r>
  </w:p>
  <w:p w:rsidR="006007D0" w:rsidRDefault="006007D0">
    <w:pPr>
      <w:pStyle w:val="Style9"/>
      <w:widowControl/>
      <w:spacing w:before="19" w:line="240" w:lineRule="auto"/>
      <w:jc w:val="both"/>
      <w:rPr>
        <w:rStyle w:val="FontStyle26"/>
        <w:szCs w:val="18"/>
      </w:rPr>
    </w:pPr>
    <w:r>
      <w:rPr>
        <w:rStyle w:val="FontStyle26"/>
        <w:szCs w:val="18"/>
      </w:rPr>
      <w:t>podle nařízení (EK) č. 1907/2006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8" w:space="0" w:color="auto"/>
      </w:tblBorders>
      <w:tblLook w:val="04A0"/>
    </w:tblPr>
    <w:tblGrid>
      <w:gridCol w:w="4928"/>
      <w:gridCol w:w="4812"/>
    </w:tblGrid>
    <w:tr w:rsidR="006007D0" w:rsidRPr="00A12F58" w:rsidTr="00691A3C">
      <w:trPr>
        <w:trHeight w:val="49"/>
      </w:trPr>
      <w:tc>
        <w:tcPr>
          <w:tcW w:w="4928" w:type="dxa"/>
        </w:tcPr>
        <w:p w:rsidR="006007D0" w:rsidRPr="00A12F58" w:rsidRDefault="006007D0" w:rsidP="00064BED">
          <w:pPr>
            <w:pStyle w:val="Hlavika"/>
            <w:tabs>
              <w:tab w:val="left" w:pos="2580"/>
              <w:tab w:val="left" w:pos="2985"/>
            </w:tabs>
            <w:spacing w:line="276" w:lineRule="auto"/>
            <w:rPr>
              <w:rFonts w:ascii="Calibri" w:hAnsi="Calibri"/>
              <w:b/>
              <w:bCs/>
              <w:lang w:val="sk-SK"/>
            </w:rPr>
          </w:pPr>
          <w:r w:rsidRPr="00A12F58">
            <w:rPr>
              <w:rFonts w:ascii="Calibri" w:hAnsi="Calibri"/>
              <w:b/>
              <w:bCs/>
              <w:lang w:val="sk-SK"/>
            </w:rPr>
            <w:t>BEZPEČNOSTNÝ LIST</w:t>
          </w:r>
        </w:p>
        <w:p w:rsidR="006007D0" w:rsidRPr="00A12F58" w:rsidRDefault="006007D0" w:rsidP="00A12F58">
          <w:pPr>
            <w:pStyle w:val="Hlavika"/>
            <w:tabs>
              <w:tab w:val="left" w:pos="2580"/>
              <w:tab w:val="left" w:pos="2985"/>
            </w:tabs>
            <w:spacing w:line="276" w:lineRule="auto"/>
            <w:rPr>
              <w:rFonts w:ascii="Calibri" w:hAnsi="Calibri"/>
              <w:b/>
              <w:bCs/>
              <w:szCs w:val="22"/>
              <w:lang w:val="sk-SK"/>
            </w:rPr>
          </w:pPr>
          <w:r w:rsidRPr="00A12F58">
            <w:rPr>
              <w:rFonts w:ascii="Calibri" w:hAnsi="Calibri"/>
              <w:sz w:val="20"/>
              <w:lang w:val="sk-SK"/>
            </w:rPr>
            <w:t>podľa nariadenia REACH 1907/2006 a 2015/830</w:t>
          </w:r>
        </w:p>
      </w:tc>
      <w:tc>
        <w:tcPr>
          <w:tcW w:w="4812" w:type="dxa"/>
          <w:vMerge w:val="restart"/>
          <w:vAlign w:val="center"/>
        </w:tcPr>
        <w:p w:rsidR="006007D0" w:rsidRPr="00A12F58" w:rsidRDefault="006007D0" w:rsidP="00A4169D">
          <w:pPr>
            <w:pStyle w:val="Style9"/>
            <w:widowControl/>
            <w:spacing w:line="240" w:lineRule="auto"/>
            <w:jc w:val="right"/>
            <w:rPr>
              <w:rFonts w:ascii="Calibri" w:hAnsi="Calibri"/>
              <w:b/>
              <w:bCs/>
              <w:szCs w:val="22"/>
              <w:lang w:val="sk-SK"/>
            </w:rPr>
          </w:pPr>
        </w:p>
      </w:tc>
    </w:tr>
    <w:tr w:rsidR="006007D0" w:rsidRPr="00A12F58" w:rsidTr="00691A3C">
      <w:tc>
        <w:tcPr>
          <w:tcW w:w="4928" w:type="dxa"/>
          <w:vAlign w:val="center"/>
        </w:tcPr>
        <w:p w:rsidR="006007D0" w:rsidRPr="00A12F58" w:rsidRDefault="006007D0" w:rsidP="00A12F58">
          <w:pPr>
            <w:pStyle w:val="Hlavika"/>
            <w:tabs>
              <w:tab w:val="left" w:pos="2580"/>
              <w:tab w:val="left" w:pos="2985"/>
            </w:tabs>
            <w:rPr>
              <w:rFonts w:ascii="Calibri" w:hAnsi="Calibri"/>
              <w:b/>
              <w:bCs/>
              <w:sz w:val="12"/>
              <w:szCs w:val="12"/>
              <w:lang w:val="sk-SK"/>
            </w:rPr>
          </w:pPr>
          <w:r w:rsidRPr="00A12F58">
            <w:rPr>
              <w:rFonts w:ascii="Calibri" w:hAnsi="Calibri"/>
              <w:sz w:val="18"/>
              <w:szCs w:val="18"/>
              <w:lang w:val="sk-SK"/>
            </w:rPr>
            <w:t>Dátum vydania: 15.5.2017.</w:t>
          </w:r>
          <w:r w:rsidRPr="00A12F58">
            <w:rPr>
              <w:rFonts w:ascii="Calibri" w:hAnsi="Calibri"/>
              <w:sz w:val="18"/>
              <w:szCs w:val="18"/>
              <w:lang w:val="sk-SK"/>
            </w:rPr>
            <w:br/>
            <w:t>Verzia: 1.0/EN</w:t>
          </w:r>
        </w:p>
      </w:tc>
      <w:tc>
        <w:tcPr>
          <w:tcW w:w="4812" w:type="dxa"/>
          <w:vMerge/>
        </w:tcPr>
        <w:p w:rsidR="006007D0" w:rsidRPr="00A12F58" w:rsidRDefault="006007D0" w:rsidP="00505B23">
          <w:pPr>
            <w:pStyle w:val="Style9"/>
            <w:widowControl/>
            <w:spacing w:line="240" w:lineRule="auto"/>
            <w:jc w:val="right"/>
            <w:rPr>
              <w:rFonts w:ascii="Calibri" w:hAnsi="Calibri"/>
              <w:b/>
              <w:bCs/>
              <w:sz w:val="12"/>
              <w:szCs w:val="12"/>
              <w:lang w:val="sk-SK"/>
            </w:rPr>
          </w:pPr>
        </w:p>
      </w:tc>
    </w:tr>
    <w:tr w:rsidR="006007D0" w:rsidRPr="00A12F58" w:rsidTr="000D2E29">
      <w:tc>
        <w:tcPr>
          <w:tcW w:w="9740" w:type="dxa"/>
          <w:gridSpan w:val="2"/>
          <w:tcBorders>
            <w:bottom w:val="single" w:sz="8" w:space="0" w:color="auto"/>
          </w:tcBorders>
        </w:tcPr>
        <w:p w:rsidR="006007D0" w:rsidRPr="00A12F58" w:rsidRDefault="006007D0" w:rsidP="000E6DFC">
          <w:pPr>
            <w:pStyle w:val="Style9"/>
            <w:widowControl/>
            <w:spacing w:line="240" w:lineRule="auto"/>
            <w:rPr>
              <w:rFonts w:ascii="Calibri" w:hAnsi="Calibri"/>
              <w:b/>
              <w:bCs/>
              <w:sz w:val="2"/>
              <w:szCs w:val="2"/>
              <w:lang w:val="sk-SK"/>
            </w:rPr>
          </w:pPr>
        </w:p>
      </w:tc>
    </w:tr>
  </w:tbl>
  <w:p w:rsidR="006007D0" w:rsidRPr="00A12F58" w:rsidRDefault="006007D0" w:rsidP="001466F3">
    <w:pPr>
      <w:pStyle w:val="Style1"/>
      <w:widowControl/>
      <w:rPr>
        <w:rStyle w:val="FontStyle26"/>
        <w:sz w:val="12"/>
        <w:szCs w:val="12"/>
        <w:lang w:val="sk-SK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746"/>
    <w:multiLevelType w:val="singleLevel"/>
    <w:tmpl w:val="10747A24"/>
    <w:lvl w:ilvl="0">
      <w:start w:val="2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">
    <w:nsid w:val="053E3B3E"/>
    <w:multiLevelType w:val="singleLevel"/>
    <w:tmpl w:val="DAEE8026"/>
    <w:lvl w:ilvl="0">
      <w:start w:val="4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">
    <w:nsid w:val="0AD11939"/>
    <w:multiLevelType w:val="singleLevel"/>
    <w:tmpl w:val="9D08B9FA"/>
    <w:lvl w:ilvl="0">
      <w:start w:val="3"/>
      <w:numFmt w:val="decimal"/>
      <w:lvlText w:val="4.%1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>
    <w:nsid w:val="0C9C6F62"/>
    <w:multiLevelType w:val="singleLevel"/>
    <w:tmpl w:val="87146AEA"/>
    <w:lvl w:ilvl="0">
      <w:start w:val="3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">
    <w:nsid w:val="0F5A3029"/>
    <w:multiLevelType w:val="singleLevel"/>
    <w:tmpl w:val="B25ADD44"/>
    <w:lvl w:ilvl="0">
      <w:start w:val="1"/>
      <w:numFmt w:val="decimal"/>
      <w:lvlText w:val="14.%1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5">
    <w:nsid w:val="0FE331BD"/>
    <w:multiLevelType w:val="singleLevel"/>
    <w:tmpl w:val="0F48A5F4"/>
    <w:lvl w:ilvl="0">
      <w:start w:val="2"/>
      <w:numFmt w:val="decimal"/>
      <w:lvlText w:val="4.%1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6">
    <w:nsid w:val="18A514FE"/>
    <w:multiLevelType w:val="singleLevel"/>
    <w:tmpl w:val="17881878"/>
    <w:lvl w:ilvl="0">
      <w:start w:val="1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7">
    <w:nsid w:val="1E025D47"/>
    <w:multiLevelType w:val="singleLevel"/>
    <w:tmpl w:val="528C334C"/>
    <w:lvl w:ilvl="0">
      <w:start w:val="7"/>
      <w:numFmt w:val="decimal"/>
      <w:lvlText w:val="14.%1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8">
    <w:nsid w:val="21A975BB"/>
    <w:multiLevelType w:val="singleLevel"/>
    <w:tmpl w:val="A5B0033C"/>
    <w:lvl w:ilvl="0">
      <w:start w:val="3"/>
      <w:numFmt w:val="decimal"/>
      <w:lvlText w:val="12.%1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9">
    <w:nsid w:val="36801582"/>
    <w:multiLevelType w:val="singleLevel"/>
    <w:tmpl w:val="A44C9654"/>
    <w:lvl w:ilvl="0">
      <w:start w:val="4"/>
      <w:numFmt w:val="decimal"/>
      <w:lvlText w:val="12.%1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0">
    <w:nsid w:val="411D4977"/>
    <w:multiLevelType w:val="singleLevel"/>
    <w:tmpl w:val="245C5DEC"/>
    <w:lvl w:ilvl="0">
      <w:start w:val="3"/>
      <w:numFmt w:val="decimal"/>
      <w:lvlText w:val="14.%1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11">
    <w:nsid w:val="475B2225"/>
    <w:multiLevelType w:val="singleLevel"/>
    <w:tmpl w:val="5DE8FC6A"/>
    <w:lvl w:ilvl="0">
      <w:start w:val="5"/>
      <w:numFmt w:val="decimal"/>
      <w:lvlText w:val="12.%1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2">
    <w:nsid w:val="530412F4"/>
    <w:multiLevelType w:val="singleLevel"/>
    <w:tmpl w:val="7F045F4E"/>
    <w:lvl w:ilvl="0">
      <w:start w:val="6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3">
    <w:nsid w:val="55C47A7B"/>
    <w:multiLevelType w:val="singleLevel"/>
    <w:tmpl w:val="04BABB04"/>
    <w:lvl w:ilvl="0">
      <w:start w:val="6"/>
      <w:numFmt w:val="decimal"/>
      <w:lvlText w:val="14.%1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4">
    <w:nsid w:val="5F7E32FA"/>
    <w:multiLevelType w:val="singleLevel"/>
    <w:tmpl w:val="B42A5FB6"/>
    <w:lvl w:ilvl="0">
      <w:start w:val="2"/>
      <w:numFmt w:val="decimal"/>
      <w:lvlText w:val="12.%1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15">
    <w:nsid w:val="63267203"/>
    <w:multiLevelType w:val="singleLevel"/>
    <w:tmpl w:val="7B3289CA"/>
    <w:lvl w:ilvl="0">
      <w:start w:val="5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6">
    <w:nsid w:val="7D004DF4"/>
    <w:multiLevelType w:val="singleLevel"/>
    <w:tmpl w:val="B3A8BFD2"/>
    <w:lvl w:ilvl="0">
      <w:start w:val="2"/>
      <w:numFmt w:val="decimal"/>
      <w:lvlText w:val="14.%1"/>
      <w:legacy w:legacy="1" w:legacySpace="0" w:legacyIndent="437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15"/>
  </w:num>
  <w:num w:numId="8">
    <w:abstractNumId w:val="12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16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F373C1"/>
    <w:rsid w:val="00006472"/>
    <w:rsid w:val="00006E1C"/>
    <w:rsid w:val="000100EB"/>
    <w:rsid w:val="000149B1"/>
    <w:rsid w:val="00016EBB"/>
    <w:rsid w:val="00017299"/>
    <w:rsid w:val="000271E3"/>
    <w:rsid w:val="000349F5"/>
    <w:rsid w:val="00037CA9"/>
    <w:rsid w:val="0004199B"/>
    <w:rsid w:val="00045CC7"/>
    <w:rsid w:val="00051210"/>
    <w:rsid w:val="0005136D"/>
    <w:rsid w:val="00063F52"/>
    <w:rsid w:val="00064BED"/>
    <w:rsid w:val="00065748"/>
    <w:rsid w:val="00065AFC"/>
    <w:rsid w:val="00066904"/>
    <w:rsid w:val="00072932"/>
    <w:rsid w:val="0007296E"/>
    <w:rsid w:val="00092356"/>
    <w:rsid w:val="000938DC"/>
    <w:rsid w:val="000A0AF5"/>
    <w:rsid w:val="000A321D"/>
    <w:rsid w:val="000A43FB"/>
    <w:rsid w:val="000B42EC"/>
    <w:rsid w:val="000C4AFB"/>
    <w:rsid w:val="000D18FB"/>
    <w:rsid w:val="000D27E3"/>
    <w:rsid w:val="000D2D0F"/>
    <w:rsid w:val="000D2E29"/>
    <w:rsid w:val="000D4C14"/>
    <w:rsid w:val="000D7C7D"/>
    <w:rsid w:val="000E17F7"/>
    <w:rsid w:val="000E6DFC"/>
    <w:rsid w:val="000F2DE6"/>
    <w:rsid w:val="000F3375"/>
    <w:rsid w:val="000F608E"/>
    <w:rsid w:val="000F67F4"/>
    <w:rsid w:val="00102A6A"/>
    <w:rsid w:val="00106AF3"/>
    <w:rsid w:val="001072AF"/>
    <w:rsid w:val="001136E1"/>
    <w:rsid w:val="0011457A"/>
    <w:rsid w:val="001147F2"/>
    <w:rsid w:val="0011731A"/>
    <w:rsid w:val="00117644"/>
    <w:rsid w:val="00120F71"/>
    <w:rsid w:val="00121783"/>
    <w:rsid w:val="00125EB8"/>
    <w:rsid w:val="0013004B"/>
    <w:rsid w:val="00131493"/>
    <w:rsid w:val="001379AB"/>
    <w:rsid w:val="00140561"/>
    <w:rsid w:val="00140F7D"/>
    <w:rsid w:val="001466F3"/>
    <w:rsid w:val="00154F1F"/>
    <w:rsid w:val="00157C8B"/>
    <w:rsid w:val="00160474"/>
    <w:rsid w:val="00162B3F"/>
    <w:rsid w:val="00163BF9"/>
    <w:rsid w:val="00165699"/>
    <w:rsid w:val="00184A6E"/>
    <w:rsid w:val="00186CBD"/>
    <w:rsid w:val="001A0496"/>
    <w:rsid w:val="001A3404"/>
    <w:rsid w:val="001A60EA"/>
    <w:rsid w:val="001A79A2"/>
    <w:rsid w:val="001B0FEA"/>
    <w:rsid w:val="001B128B"/>
    <w:rsid w:val="001C1024"/>
    <w:rsid w:val="001C22D1"/>
    <w:rsid w:val="001D6CD6"/>
    <w:rsid w:val="001E05E7"/>
    <w:rsid w:val="001E0690"/>
    <w:rsid w:val="001E672D"/>
    <w:rsid w:val="001F5C86"/>
    <w:rsid w:val="00200559"/>
    <w:rsid w:val="00224EF6"/>
    <w:rsid w:val="00231575"/>
    <w:rsid w:val="002317C5"/>
    <w:rsid w:val="002324E3"/>
    <w:rsid w:val="0023395D"/>
    <w:rsid w:val="00241D94"/>
    <w:rsid w:val="002432D4"/>
    <w:rsid w:val="002449C9"/>
    <w:rsid w:val="002504CD"/>
    <w:rsid w:val="00254047"/>
    <w:rsid w:val="00254A59"/>
    <w:rsid w:val="0025591B"/>
    <w:rsid w:val="00256B40"/>
    <w:rsid w:val="00262986"/>
    <w:rsid w:val="002638B6"/>
    <w:rsid w:val="00264418"/>
    <w:rsid w:val="00267F92"/>
    <w:rsid w:val="00270C4A"/>
    <w:rsid w:val="00274184"/>
    <w:rsid w:val="00274990"/>
    <w:rsid w:val="0028024C"/>
    <w:rsid w:val="00284979"/>
    <w:rsid w:val="00291ED5"/>
    <w:rsid w:val="00297C92"/>
    <w:rsid w:val="002A48E2"/>
    <w:rsid w:val="002B0548"/>
    <w:rsid w:val="002B2F63"/>
    <w:rsid w:val="002B62A6"/>
    <w:rsid w:val="002B7E1B"/>
    <w:rsid w:val="002C11D2"/>
    <w:rsid w:val="002C2902"/>
    <w:rsid w:val="002C5229"/>
    <w:rsid w:val="002D03BD"/>
    <w:rsid w:val="002D1A8B"/>
    <w:rsid w:val="002D5F1E"/>
    <w:rsid w:val="002E2CD5"/>
    <w:rsid w:val="002F43BB"/>
    <w:rsid w:val="002F537C"/>
    <w:rsid w:val="00300CF2"/>
    <w:rsid w:val="0030373F"/>
    <w:rsid w:val="0030416C"/>
    <w:rsid w:val="003053B8"/>
    <w:rsid w:val="00307B3A"/>
    <w:rsid w:val="00320AC5"/>
    <w:rsid w:val="00334AD1"/>
    <w:rsid w:val="003360AF"/>
    <w:rsid w:val="00343E41"/>
    <w:rsid w:val="00346443"/>
    <w:rsid w:val="00353E3F"/>
    <w:rsid w:val="003614E5"/>
    <w:rsid w:val="00363F73"/>
    <w:rsid w:val="00365179"/>
    <w:rsid w:val="00367275"/>
    <w:rsid w:val="003673A9"/>
    <w:rsid w:val="00375630"/>
    <w:rsid w:val="00375950"/>
    <w:rsid w:val="003771F7"/>
    <w:rsid w:val="00382F9E"/>
    <w:rsid w:val="00391AE3"/>
    <w:rsid w:val="00397980"/>
    <w:rsid w:val="003A1007"/>
    <w:rsid w:val="003A469A"/>
    <w:rsid w:val="003B0CAD"/>
    <w:rsid w:val="003B5883"/>
    <w:rsid w:val="003C06C5"/>
    <w:rsid w:val="003C0941"/>
    <w:rsid w:val="003C29CE"/>
    <w:rsid w:val="003C799B"/>
    <w:rsid w:val="003D0518"/>
    <w:rsid w:val="003D2FFE"/>
    <w:rsid w:val="003E0AEA"/>
    <w:rsid w:val="003E0CC1"/>
    <w:rsid w:val="003E54CD"/>
    <w:rsid w:val="003F58C0"/>
    <w:rsid w:val="00400CF7"/>
    <w:rsid w:val="00402315"/>
    <w:rsid w:val="00403733"/>
    <w:rsid w:val="00403979"/>
    <w:rsid w:val="00410B82"/>
    <w:rsid w:val="004124D2"/>
    <w:rsid w:val="004150CA"/>
    <w:rsid w:val="004264B6"/>
    <w:rsid w:val="00433E8C"/>
    <w:rsid w:val="004404E1"/>
    <w:rsid w:val="004463C9"/>
    <w:rsid w:val="004545B5"/>
    <w:rsid w:val="00454B9C"/>
    <w:rsid w:val="0045546E"/>
    <w:rsid w:val="00455AD6"/>
    <w:rsid w:val="00460458"/>
    <w:rsid w:val="0046494B"/>
    <w:rsid w:val="00465215"/>
    <w:rsid w:val="0046542B"/>
    <w:rsid w:val="004660FC"/>
    <w:rsid w:val="00473A3D"/>
    <w:rsid w:val="0047558A"/>
    <w:rsid w:val="00475B0F"/>
    <w:rsid w:val="00480987"/>
    <w:rsid w:val="0048588C"/>
    <w:rsid w:val="004921B1"/>
    <w:rsid w:val="00494B90"/>
    <w:rsid w:val="00497E5B"/>
    <w:rsid w:val="004A1A18"/>
    <w:rsid w:val="004A7A2B"/>
    <w:rsid w:val="004B21BE"/>
    <w:rsid w:val="004B2EEE"/>
    <w:rsid w:val="004C0CE4"/>
    <w:rsid w:val="004C712F"/>
    <w:rsid w:val="004D0F1A"/>
    <w:rsid w:val="004D2264"/>
    <w:rsid w:val="004D3A95"/>
    <w:rsid w:val="004D639F"/>
    <w:rsid w:val="004D6648"/>
    <w:rsid w:val="004E29B0"/>
    <w:rsid w:val="004E4019"/>
    <w:rsid w:val="004E402F"/>
    <w:rsid w:val="004F2872"/>
    <w:rsid w:val="004F7019"/>
    <w:rsid w:val="005001CF"/>
    <w:rsid w:val="00502C9A"/>
    <w:rsid w:val="0050385D"/>
    <w:rsid w:val="00505B23"/>
    <w:rsid w:val="00515B84"/>
    <w:rsid w:val="0052075A"/>
    <w:rsid w:val="0052737A"/>
    <w:rsid w:val="00527552"/>
    <w:rsid w:val="00531E4C"/>
    <w:rsid w:val="005412BB"/>
    <w:rsid w:val="005450B1"/>
    <w:rsid w:val="00560BF6"/>
    <w:rsid w:val="00560C32"/>
    <w:rsid w:val="00561FA8"/>
    <w:rsid w:val="00564FBA"/>
    <w:rsid w:val="0057671C"/>
    <w:rsid w:val="00577505"/>
    <w:rsid w:val="00582F95"/>
    <w:rsid w:val="00586E03"/>
    <w:rsid w:val="005919DF"/>
    <w:rsid w:val="0059293F"/>
    <w:rsid w:val="005A411A"/>
    <w:rsid w:val="005B692C"/>
    <w:rsid w:val="005D4911"/>
    <w:rsid w:val="005E148C"/>
    <w:rsid w:val="005F0610"/>
    <w:rsid w:val="006007D0"/>
    <w:rsid w:val="00600F83"/>
    <w:rsid w:val="00606CE2"/>
    <w:rsid w:val="00607C2F"/>
    <w:rsid w:val="00612B60"/>
    <w:rsid w:val="00614526"/>
    <w:rsid w:val="006246F7"/>
    <w:rsid w:val="00627145"/>
    <w:rsid w:val="00627DA9"/>
    <w:rsid w:val="00627EA6"/>
    <w:rsid w:val="00630050"/>
    <w:rsid w:val="00637D45"/>
    <w:rsid w:val="00640943"/>
    <w:rsid w:val="00643136"/>
    <w:rsid w:val="00647EE8"/>
    <w:rsid w:val="0065476A"/>
    <w:rsid w:val="00657E18"/>
    <w:rsid w:val="006640BC"/>
    <w:rsid w:val="00664964"/>
    <w:rsid w:val="00665CD7"/>
    <w:rsid w:val="00672364"/>
    <w:rsid w:val="006754C7"/>
    <w:rsid w:val="0068178C"/>
    <w:rsid w:val="00682BDA"/>
    <w:rsid w:val="00684A48"/>
    <w:rsid w:val="00691A3C"/>
    <w:rsid w:val="00695900"/>
    <w:rsid w:val="00697715"/>
    <w:rsid w:val="006B0F81"/>
    <w:rsid w:val="006B3EF6"/>
    <w:rsid w:val="006B76F2"/>
    <w:rsid w:val="006B7A56"/>
    <w:rsid w:val="006C23E6"/>
    <w:rsid w:val="006C4C18"/>
    <w:rsid w:val="006C7FE6"/>
    <w:rsid w:val="006D0452"/>
    <w:rsid w:val="006D2C02"/>
    <w:rsid w:val="006D2F6B"/>
    <w:rsid w:val="006D369F"/>
    <w:rsid w:val="006D62F7"/>
    <w:rsid w:val="006D6535"/>
    <w:rsid w:val="006D7611"/>
    <w:rsid w:val="006E4BA5"/>
    <w:rsid w:val="006F3EBE"/>
    <w:rsid w:val="006F4138"/>
    <w:rsid w:val="00700F90"/>
    <w:rsid w:val="0070334F"/>
    <w:rsid w:val="0070437E"/>
    <w:rsid w:val="0070511B"/>
    <w:rsid w:val="007056DE"/>
    <w:rsid w:val="00710600"/>
    <w:rsid w:val="007211BF"/>
    <w:rsid w:val="00724D3A"/>
    <w:rsid w:val="00725FAA"/>
    <w:rsid w:val="00727BF9"/>
    <w:rsid w:val="007323E4"/>
    <w:rsid w:val="00733AAF"/>
    <w:rsid w:val="00735053"/>
    <w:rsid w:val="00735502"/>
    <w:rsid w:val="00735782"/>
    <w:rsid w:val="007416E2"/>
    <w:rsid w:val="00745215"/>
    <w:rsid w:val="00752ECB"/>
    <w:rsid w:val="007545A9"/>
    <w:rsid w:val="00761E3F"/>
    <w:rsid w:val="007769D5"/>
    <w:rsid w:val="00781749"/>
    <w:rsid w:val="0079104D"/>
    <w:rsid w:val="00792B32"/>
    <w:rsid w:val="0079518F"/>
    <w:rsid w:val="007A7B49"/>
    <w:rsid w:val="007B13AF"/>
    <w:rsid w:val="007B4169"/>
    <w:rsid w:val="007B6CB1"/>
    <w:rsid w:val="007B76EB"/>
    <w:rsid w:val="007C375F"/>
    <w:rsid w:val="007D0D05"/>
    <w:rsid w:val="007D1B72"/>
    <w:rsid w:val="007E069A"/>
    <w:rsid w:val="007E289C"/>
    <w:rsid w:val="007E2CF6"/>
    <w:rsid w:val="007F01A7"/>
    <w:rsid w:val="007F2221"/>
    <w:rsid w:val="007F7CF4"/>
    <w:rsid w:val="00801C74"/>
    <w:rsid w:val="0080585D"/>
    <w:rsid w:val="00813AC8"/>
    <w:rsid w:val="00815E30"/>
    <w:rsid w:val="00816A55"/>
    <w:rsid w:val="008207F8"/>
    <w:rsid w:val="008242DB"/>
    <w:rsid w:val="00826859"/>
    <w:rsid w:val="008271E0"/>
    <w:rsid w:val="008318B0"/>
    <w:rsid w:val="00834F37"/>
    <w:rsid w:val="00837A95"/>
    <w:rsid w:val="00851BBB"/>
    <w:rsid w:val="00874D1C"/>
    <w:rsid w:val="008768E8"/>
    <w:rsid w:val="00876B55"/>
    <w:rsid w:val="008774E1"/>
    <w:rsid w:val="00883BE6"/>
    <w:rsid w:val="00896917"/>
    <w:rsid w:val="0089760D"/>
    <w:rsid w:val="00897BE3"/>
    <w:rsid w:val="008B4A24"/>
    <w:rsid w:val="008C5D20"/>
    <w:rsid w:val="008D51D6"/>
    <w:rsid w:val="008D6FA0"/>
    <w:rsid w:val="008D7BE2"/>
    <w:rsid w:val="008E676E"/>
    <w:rsid w:val="008F01CE"/>
    <w:rsid w:val="008F3320"/>
    <w:rsid w:val="008F4253"/>
    <w:rsid w:val="008F4499"/>
    <w:rsid w:val="009146F7"/>
    <w:rsid w:val="00921D71"/>
    <w:rsid w:val="00923E6E"/>
    <w:rsid w:val="009279E7"/>
    <w:rsid w:val="009342A7"/>
    <w:rsid w:val="00937623"/>
    <w:rsid w:val="009534FE"/>
    <w:rsid w:val="00955880"/>
    <w:rsid w:val="0095672E"/>
    <w:rsid w:val="00964677"/>
    <w:rsid w:val="00970769"/>
    <w:rsid w:val="00973653"/>
    <w:rsid w:val="00975D9B"/>
    <w:rsid w:val="00976C8D"/>
    <w:rsid w:val="009805A0"/>
    <w:rsid w:val="009805FB"/>
    <w:rsid w:val="00994815"/>
    <w:rsid w:val="0099574E"/>
    <w:rsid w:val="009B2D7A"/>
    <w:rsid w:val="009B2DC1"/>
    <w:rsid w:val="009B344B"/>
    <w:rsid w:val="009D32D7"/>
    <w:rsid w:val="009D4A8C"/>
    <w:rsid w:val="009D4F72"/>
    <w:rsid w:val="009E63AE"/>
    <w:rsid w:val="009F057C"/>
    <w:rsid w:val="009F24D4"/>
    <w:rsid w:val="009F5B8E"/>
    <w:rsid w:val="00A02B39"/>
    <w:rsid w:val="00A03691"/>
    <w:rsid w:val="00A079CD"/>
    <w:rsid w:val="00A12F58"/>
    <w:rsid w:val="00A21B86"/>
    <w:rsid w:val="00A24E27"/>
    <w:rsid w:val="00A30C4F"/>
    <w:rsid w:val="00A409F3"/>
    <w:rsid w:val="00A4169D"/>
    <w:rsid w:val="00A4465E"/>
    <w:rsid w:val="00A44E2A"/>
    <w:rsid w:val="00A45795"/>
    <w:rsid w:val="00A46726"/>
    <w:rsid w:val="00A556CB"/>
    <w:rsid w:val="00A564D0"/>
    <w:rsid w:val="00A716C6"/>
    <w:rsid w:val="00A72F67"/>
    <w:rsid w:val="00A74CDF"/>
    <w:rsid w:val="00A771CE"/>
    <w:rsid w:val="00A83253"/>
    <w:rsid w:val="00AA2DAC"/>
    <w:rsid w:val="00AA62FB"/>
    <w:rsid w:val="00AB5FB6"/>
    <w:rsid w:val="00AB6396"/>
    <w:rsid w:val="00AC417E"/>
    <w:rsid w:val="00AD6D4B"/>
    <w:rsid w:val="00AE32AD"/>
    <w:rsid w:val="00AF548C"/>
    <w:rsid w:val="00B03266"/>
    <w:rsid w:val="00B059EB"/>
    <w:rsid w:val="00B0639E"/>
    <w:rsid w:val="00B07AD7"/>
    <w:rsid w:val="00B1501D"/>
    <w:rsid w:val="00B151F5"/>
    <w:rsid w:val="00B206B7"/>
    <w:rsid w:val="00B23E88"/>
    <w:rsid w:val="00B27C9C"/>
    <w:rsid w:val="00B31CCA"/>
    <w:rsid w:val="00B32E26"/>
    <w:rsid w:val="00B34C52"/>
    <w:rsid w:val="00B36976"/>
    <w:rsid w:val="00B41ECB"/>
    <w:rsid w:val="00B5112D"/>
    <w:rsid w:val="00B60864"/>
    <w:rsid w:val="00B61B90"/>
    <w:rsid w:val="00B8275F"/>
    <w:rsid w:val="00B94262"/>
    <w:rsid w:val="00B94299"/>
    <w:rsid w:val="00BA1CF8"/>
    <w:rsid w:val="00BA27EC"/>
    <w:rsid w:val="00BA61FD"/>
    <w:rsid w:val="00BB772F"/>
    <w:rsid w:val="00BB77AC"/>
    <w:rsid w:val="00BC0E25"/>
    <w:rsid w:val="00BC3A59"/>
    <w:rsid w:val="00BC40F1"/>
    <w:rsid w:val="00BC6921"/>
    <w:rsid w:val="00BD235C"/>
    <w:rsid w:val="00BE734B"/>
    <w:rsid w:val="00BF1DF8"/>
    <w:rsid w:val="00BF57DB"/>
    <w:rsid w:val="00BF6526"/>
    <w:rsid w:val="00C00DB4"/>
    <w:rsid w:val="00C078FF"/>
    <w:rsid w:val="00C110C3"/>
    <w:rsid w:val="00C14343"/>
    <w:rsid w:val="00C14EDC"/>
    <w:rsid w:val="00C151CC"/>
    <w:rsid w:val="00C20639"/>
    <w:rsid w:val="00C22632"/>
    <w:rsid w:val="00C23002"/>
    <w:rsid w:val="00C236F8"/>
    <w:rsid w:val="00C27021"/>
    <w:rsid w:val="00C27C53"/>
    <w:rsid w:val="00C27DAB"/>
    <w:rsid w:val="00C31293"/>
    <w:rsid w:val="00C43021"/>
    <w:rsid w:val="00C474E8"/>
    <w:rsid w:val="00C524C3"/>
    <w:rsid w:val="00C5577E"/>
    <w:rsid w:val="00C55BF4"/>
    <w:rsid w:val="00C5657A"/>
    <w:rsid w:val="00C634D0"/>
    <w:rsid w:val="00C63BEC"/>
    <w:rsid w:val="00C75348"/>
    <w:rsid w:val="00C75E23"/>
    <w:rsid w:val="00C76F05"/>
    <w:rsid w:val="00C81E18"/>
    <w:rsid w:val="00C837A2"/>
    <w:rsid w:val="00C863A2"/>
    <w:rsid w:val="00C95696"/>
    <w:rsid w:val="00C96740"/>
    <w:rsid w:val="00C97819"/>
    <w:rsid w:val="00C97C83"/>
    <w:rsid w:val="00CA3010"/>
    <w:rsid w:val="00CB2405"/>
    <w:rsid w:val="00CC3BAD"/>
    <w:rsid w:val="00CC3D28"/>
    <w:rsid w:val="00CD1159"/>
    <w:rsid w:val="00CD6814"/>
    <w:rsid w:val="00CE20BB"/>
    <w:rsid w:val="00CE657B"/>
    <w:rsid w:val="00CF42F0"/>
    <w:rsid w:val="00CF7753"/>
    <w:rsid w:val="00D03462"/>
    <w:rsid w:val="00D214B9"/>
    <w:rsid w:val="00D227D7"/>
    <w:rsid w:val="00D34B1B"/>
    <w:rsid w:val="00D46DF7"/>
    <w:rsid w:val="00D50C7D"/>
    <w:rsid w:val="00D52063"/>
    <w:rsid w:val="00D60A6D"/>
    <w:rsid w:val="00D62B77"/>
    <w:rsid w:val="00D73574"/>
    <w:rsid w:val="00D8412C"/>
    <w:rsid w:val="00D873DB"/>
    <w:rsid w:val="00DA1651"/>
    <w:rsid w:val="00DA1A2B"/>
    <w:rsid w:val="00DA27BD"/>
    <w:rsid w:val="00DA36C3"/>
    <w:rsid w:val="00DB7154"/>
    <w:rsid w:val="00DC2622"/>
    <w:rsid w:val="00DC3ED6"/>
    <w:rsid w:val="00DC6928"/>
    <w:rsid w:val="00DC7D2F"/>
    <w:rsid w:val="00DD1A9D"/>
    <w:rsid w:val="00DD24B8"/>
    <w:rsid w:val="00DE08F7"/>
    <w:rsid w:val="00DE1975"/>
    <w:rsid w:val="00DE3096"/>
    <w:rsid w:val="00DF027B"/>
    <w:rsid w:val="00DF0A7A"/>
    <w:rsid w:val="00E07035"/>
    <w:rsid w:val="00E07B8B"/>
    <w:rsid w:val="00E1078D"/>
    <w:rsid w:val="00E1297E"/>
    <w:rsid w:val="00E12D2E"/>
    <w:rsid w:val="00E15D07"/>
    <w:rsid w:val="00E16976"/>
    <w:rsid w:val="00E219CD"/>
    <w:rsid w:val="00E2707D"/>
    <w:rsid w:val="00E353E9"/>
    <w:rsid w:val="00E42454"/>
    <w:rsid w:val="00E46006"/>
    <w:rsid w:val="00E47EC4"/>
    <w:rsid w:val="00E51175"/>
    <w:rsid w:val="00E51683"/>
    <w:rsid w:val="00E52518"/>
    <w:rsid w:val="00E64370"/>
    <w:rsid w:val="00E64E0B"/>
    <w:rsid w:val="00E702FE"/>
    <w:rsid w:val="00E70660"/>
    <w:rsid w:val="00E72984"/>
    <w:rsid w:val="00E73C7D"/>
    <w:rsid w:val="00E808CC"/>
    <w:rsid w:val="00E81BB1"/>
    <w:rsid w:val="00E81E0F"/>
    <w:rsid w:val="00E83C97"/>
    <w:rsid w:val="00E906BE"/>
    <w:rsid w:val="00E977D7"/>
    <w:rsid w:val="00EA06CD"/>
    <w:rsid w:val="00EA40BF"/>
    <w:rsid w:val="00EA6B6F"/>
    <w:rsid w:val="00EA768D"/>
    <w:rsid w:val="00EB09D3"/>
    <w:rsid w:val="00EB4308"/>
    <w:rsid w:val="00EB5DB3"/>
    <w:rsid w:val="00EC08BB"/>
    <w:rsid w:val="00ED0B99"/>
    <w:rsid w:val="00EE2B2F"/>
    <w:rsid w:val="00EE5EA7"/>
    <w:rsid w:val="00EF51C2"/>
    <w:rsid w:val="00F04314"/>
    <w:rsid w:val="00F05694"/>
    <w:rsid w:val="00F079F8"/>
    <w:rsid w:val="00F110B2"/>
    <w:rsid w:val="00F119B2"/>
    <w:rsid w:val="00F2220A"/>
    <w:rsid w:val="00F22B28"/>
    <w:rsid w:val="00F23D61"/>
    <w:rsid w:val="00F31FD0"/>
    <w:rsid w:val="00F34FAF"/>
    <w:rsid w:val="00F373C1"/>
    <w:rsid w:val="00F41902"/>
    <w:rsid w:val="00F42B67"/>
    <w:rsid w:val="00F45A93"/>
    <w:rsid w:val="00F50076"/>
    <w:rsid w:val="00F50C02"/>
    <w:rsid w:val="00F51C59"/>
    <w:rsid w:val="00F52CC1"/>
    <w:rsid w:val="00F552A7"/>
    <w:rsid w:val="00F566E5"/>
    <w:rsid w:val="00F70E21"/>
    <w:rsid w:val="00F86A72"/>
    <w:rsid w:val="00F91C36"/>
    <w:rsid w:val="00F92257"/>
    <w:rsid w:val="00F933F8"/>
    <w:rsid w:val="00FA31A0"/>
    <w:rsid w:val="00FA3CE8"/>
    <w:rsid w:val="00FA7137"/>
    <w:rsid w:val="00FB64F8"/>
    <w:rsid w:val="00FC0923"/>
    <w:rsid w:val="00FC1566"/>
    <w:rsid w:val="00FC745A"/>
    <w:rsid w:val="00FC7BF8"/>
    <w:rsid w:val="00FD07E2"/>
    <w:rsid w:val="00FD43D1"/>
    <w:rsid w:val="00FD7C4C"/>
    <w:rsid w:val="00FE5A94"/>
    <w:rsid w:val="00FF03C8"/>
    <w:rsid w:val="00FF66D9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A56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  <w:lang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5919DF"/>
  </w:style>
  <w:style w:type="paragraph" w:customStyle="1" w:styleId="Style2">
    <w:name w:val="Style2"/>
    <w:basedOn w:val="Normlny"/>
    <w:uiPriority w:val="99"/>
    <w:rsid w:val="005919DF"/>
    <w:pPr>
      <w:spacing w:line="408" w:lineRule="exact"/>
      <w:ind w:hanging="422"/>
    </w:pPr>
  </w:style>
  <w:style w:type="paragraph" w:customStyle="1" w:styleId="Style3">
    <w:name w:val="Style3"/>
    <w:basedOn w:val="Normlny"/>
    <w:uiPriority w:val="99"/>
    <w:rsid w:val="005919DF"/>
  </w:style>
  <w:style w:type="paragraph" w:customStyle="1" w:styleId="Style4">
    <w:name w:val="Style4"/>
    <w:basedOn w:val="Normlny"/>
    <w:uiPriority w:val="99"/>
    <w:rsid w:val="005919DF"/>
  </w:style>
  <w:style w:type="paragraph" w:customStyle="1" w:styleId="Style5">
    <w:name w:val="Style5"/>
    <w:basedOn w:val="Normlny"/>
    <w:uiPriority w:val="99"/>
    <w:rsid w:val="005919DF"/>
  </w:style>
  <w:style w:type="paragraph" w:customStyle="1" w:styleId="Style6">
    <w:name w:val="Style6"/>
    <w:basedOn w:val="Normlny"/>
    <w:uiPriority w:val="99"/>
    <w:rsid w:val="005919DF"/>
    <w:pPr>
      <w:spacing w:line="230" w:lineRule="exact"/>
      <w:ind w:hanging="485"/>
    </w:pPr>
  </w:style>
  <w:style w:type="paragraph" w:customStyle="1" w:styleId="Style7">
    <w:name w:val="Style7"/>
    <w:basedOn w:val="Normlny"/>
    <w:uiPriority w:val="99"/>
    <w:rsid w:val="005919DF"/>
    <w:pPr>
      <w:jc w:val="both"/>
    </w:pPr>
  </w:style>
  <w:style w:type="paragraph" w:customStyle="1" w:styleId="Style8">
    <w:name w:val="Style8"/>
    <w:basedOn w:val="Normlny"/>
    <w:uiPriority w:val="99"/>
    <w:rsid w:val="005919DF"/>
    <w:pPr>
      <w:spacing w:line="230" w:lineRule="exact"/>
      <w:jc w:val="both"/>
    </w:pPr>
  </w:style>
  <w:style w:type="paragraph" w:customStyle="1" w:styleId="Style9">
    <w:name w:val="Style9"/>
    <w:basedOn w:val="Normlny"/>
    <w:uiPriority w:val="99"/>
    <w:rsid w:val="005919DF"/>
    <w:pPr>
      <w:spacing w:line="230" w:lineRule="exact"/>
    </w:pPr>
  </w:style>
  <w:style w:type="paragraph" w:customStyle="1" w:styleId="Style10">
    <w:name w:val="Style10"/>
    <w:basedOn w:val="Normlny"/>
    <w:uiPriority w:val="99"/>
    <w:rsid w:val="005919DF"/>
    <w:pPr>
      <w:spacing w:line="230" w:lineRule="exact"/>
      <w:ind w:hanging="202"/>
    </w:pPr>
  </w:style>
  <w:style w:type="paragraph" w:customStyle="1" w:styleId="Style11">
    <w:name w:val="Style11"/>
    <w:basedOn w:val="Normlny"/>
    <w:uiPriority w:val="99"/>
    <w:rsid w:val="005919DF"/>
    <w:pPr>
      <w:jc w:val="both"/>
    </w:pPr>
  </w:style>
  <w:style w:type="paragraph" w:customStyle="1" w:styleId="Style12">
    <w:name w:val="Style12"/>
    <w:basedOn w:val="Normlny"/>
    <w:uiPriority w:val="99"/>
    <w:rsid w:val="005919DF"/>
    <w:pPr>
      <w:spacing w:line="461" w:lineRule="exact"/>
    </w:pPr>
  </w:style>
  <w:style w:type="paragraph" w:customStyle="1" w:styleId="Style13">
    <w:name w:val="Style13"/>
    <w:basedOn w:val="Normlny"/>
    <w:uiPriority w:val="99"/>
    <w:rsid w:val="005919DF"/>
    <w:pPr>
      <w:spacing w:line="410" w:lineRule="exact"/>
      <w:ind w:hanging="422"/>
    </w:pPr>
  </w:style>
  <w:style w:type="paragraph" w:customStyle="1" w:styleId="Style14">
    <w:name w:val="Style14"/>
    <w:basedOn w:val="Normlny"/>
    <w:uiPriority w:val="99"/>
    <w:rsid w:val="005919DF"/>
  </w:style>
  <w:style w:type="paragraph" w:customStyle="1" w:styleId="Style15">
    <w:name w:val="Style15"/>
    <w:basedOn w:val="Normlny"/>
    <w:uiPriority w:val="99"/>
    <w:rsid w:val="005919DF"/>
    <w:pPr>
      <w:spacing w:line="230" w:lineRule="exact"/>
    </w:pPr>
  </w:style>
  <w:style w:type="paragraph" w:customStyle="1" w:styleId="Style16">
    <w:name w:val="Style16"/>
    <w:basedOn w:val="Normlny"/>
    <w:uiPriority w:val="99"/>
    <w:rsid w:val="005919DF"/>
  </w:style>
  <w:style w:type="paragraph" w:customStyle="1" w:styleId="Style17">
    <w:name w:val="Style17"/>
    <w:basedOn w:val="Normlny"/>
    <w:uiPriority w:val="99"/>
    <w:rsid w:val="005919DF"/>
    <w:pPr>
      <w:spacing w:line="230" w:lineRule="exact"/>
    </w:pPr>
  </w:style>
  <w:style w:type="paragraph" w:customStyle="1" w:styleId="Style18">
    <w:name w:val="Style18"/>
    <w:basedOn w:val="Normlny"/>
    <w:uiPriority w:val="99"/>
    <w:rsid w:val="005919DF"/>
  </w:style>
  <w:style w:type="paragraph" w:customStyle="1" w:styleId="Style19">
    <w:name w:val="Style19"/>
    <w:basedOn w:val="Normlny"/>
    <w:uiPriority w:val="99"/>
    <w:rsid w:val="005919DF"/>
    <w:pPr>
      <w:spacing w:line="686" w:lineRule="exact"/>
      <w:ind w:firstLine="2909"/>
    </w:pPr>
  </w:style>
  <w:style w:type="character" w:customStyle="1" w:styleId="FontStyle21">
    <w:name w:val="Font Style21"/>
    <w:uiPriority w:val="99"/>
    <w:rsid w:val="005919DF"/>
    <w:rPr>
      <w:rFonts w:ascii="Arial" w:hAnsi="Arial"/>
      <w:b/>
      <w:color w:val="000000"/>
      <w:sz w:val="38"/>
    </w:rPr>
  </w:style>
  <w:style w:type="character" w:customStyle="1" w:styleId="FontStyle22">
    <w:name w:val="Font Style22"/>
    <w:uiPriority w:val="99"/>
    <w:rsid w:val="005919DF"/>
    <w:rPr>
      <w:rFonts w:ascii="Arial" w:hAnsi="Arial"/>
      <w:color w:val="000000"/>
      <w:sz w:val="24"/>
    </w:rPr>
  </w:style>
  <w:style w:type="character" w:customStyle="1" w:styleId="FontStyle23">
    <w:name w:val="Font Style23"/>
    <w:uiPriority w:val="99"/>
    <w:rsid w:val="005919DF"/>
    <w:rPr>
      <w:rFonts w:ascii="Arial" w:hAnsi="Arial"/>
      <w:b/>
      <w:color w:val="000000"/>
      <w:sz w:val="26"/>
    </w:rPr>
  </w:style>
  <w:style w:type="character" w:customStyle="1" w:styleId="FontStyle24">
    <w:name w:val="Font Style24"/>
    <w:uiPriority w:val="99"/>
    <w:rsid w:val="005919DF"/>
    <w:rPr>
      <w:rFonts w:ascii="Arial" w:hAnsi="Arial"/>
      <w:b/>
      <w:color w:val="000000"/>
      <w:sz w:val="20"/>
    </w:rPr>
  </w:style>
  <w:style w:type="character" w:customStyle="1" w:styleId="FontStyle25">
    <w:name w:val="Font Style25"/>
    <w:uiPriority w:val="99"/>
    <w:rsid w:val="005919DF"/>
    <w:rPr>
      <w:rFonts w:ascii="Arial" w:hAnsi="Arial"/>
      <w:b/>
      <w:color w:val="000000"/>
      <w:sz w:val="18"/>
    </w:rPr>
  </w:style>
  <w:style w:type="character" w:customStyle="1" w:styleId="FontStyle26">
    <w:name w:val="Font Style26"/>
    <w:uiPriority w:val="99"/>
    <w:rsid w:val="005919DF"/>
    <w:rPr>
      <w:rFonts w:ascii="Arial" w:hAnsi="Arial"/>
      <w:color w:val="000000"/>
      <w:sz w:val="18"/>
    </w:rPr>
  </w:style>
  <w:style w:type="character" w:styleId="Hypertextovprepojenie">
    <w:name w:val="Hyperlink"/>
    <w:basedOn w:val="Predvolenpsmoodseku"/>
    <w:uiPriority w:val="99"/>
    <w:rsid w:val="005919DF"/>
    <w:rPr>
      <w:rFonts w:cs="Times New Roman"/>
      <w:color w:val="0066CC"/>
      <w:u w:val="single"/>
    </w:rPr>
  </w:style>
  <w:style w:type="paragraph" w:styleId="Hlavika">
    <w:name w:val="header"/>
    <w:aliases w:val="Nagłówek strony"/>
    <w:basedOn w:val="Normlny"/>
    <w:link w:val="HlavikaChar"/>
    <w:uiPriority w:val="99"/>
    <w:unhideWhenUsed/>
    <w:rsid w:val="00F373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F373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Nagłówek strony Char"/>
    <w:basedOn w:val="Predvolenpsmoodseku"/>
    <w:link w:val="Hlavika"/>
    <w:uiPriority w:val="99"/>
    <w:locked/>
    <w:rsid w:val="00F373C1"/>
    <w:rPr>
      <w:rFonts w:hAnsi="Arial" w:cs="Times New Roman"/>
      <w:sz w:val="24"/>
    </w:rPr>
  </w:style>
  <w:style w:type="paragraph" w:styleId="Oznaitext">
    <w:name w:val="Block Text"/>
    <w:basedOn w:val="Normlny"/>
    <w:uiPriority w:val="99"/>
    <w:rsid w:val="00353E3F"/>
    <w:pPr>
      <w:widowControl/>
      <w:autoSpaceDE/>
      <w:autoSpaceDN/>
      <w:adjustRightInd/>
      <w:ind w:left="703" w:right="284" w:firstLine="6"/>
      <w:jc w:val="both"/>
    </w:pPr>
    <w:rPr>
      <w:rFonts w:ascii="Times New Roman" w:hAnsi="Times New Roman" w:cs="Times New Roman"/>
      <w:sz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F373C1"/>
    <w:rPr>
      <w:rFonts w:hAnsi="Arial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6F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B0CAD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466F3"/>
    <w:rPr>
      <w:rFonts w:ascii="Tahoma" w:hAnsi="Tahoma" w:cs="Times New Roman"/>
      <w:sz w:val="16"/>
    </w:rPr>
  </w:style>
  <w:style w:type="paragraph" w:customStyle="1" w:styleId="CM4">
    <w:name w:val="CM4"/>
    <w:basedOn w:val="Normlny"/>
    <w:next w:val="Normlny"/>
    <w:uiPriority w:val="99"/>
    <w:rsid w:val="003B0CAD"/>
    <w:pPr>
      <w:widowControl/>
    </w:pPr>
    <w:rPr>
      <w:rFonts w:ascii="EUAlbertina" w:hAnsi="EUAlbertina" w:cs="Times New Roman"/>
    </w:rPr>
  </w:style>
  <w:style w:type="paragraph" w:styleId="Textkomentra">
    <w:name w:val="annotation text"/>
    <w:basedOn w:val="Normlny"/>
    <w:link w:val="TextkomentraChar"/>
    <w:uiPriority w:val="99"/>
    <w:rsid w:val="0073550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h1">
    <w:name w:val="h1"/>
    <w:rsid w:val="00735502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35502"/>
    <w:rPr>
      <w:rFonts w:ascii="Times New Roman" w:hAnsi="Times New Roman" w:cs="Times New Roman"/>
    </w:rPr>
  </w:style>
  <w:style w:type="paragraph" w:styleId="Zkladntext">
    <w:name w:val="Body Text"/>
    <w:basedOn w:val="Normlny"/>
    <w:link w:val="ZkladntextChar"/>
    <w:uiPriority w:val="99"/>
    <w:rsid w:val="00E1078D"/>
    <w:pPr>
      <w:widowControl/>
      <w:autoSpaceDE/>
      <w:autoSpaceDN/>
      <w:adjustRightInd/>
      <w:spacing w:after="1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BB77AC"/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1078D"/>
    <w:rPr>
      <w:rFonts w:ascii="Times New Roman" w:hAnsi="Times New Roman"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A469A"/>
    <w:pPr>
      <w:spacing w:after="120"/>
    </w:pPr>
    <w:rPr>
      <w:sz w:val="16"/>
      <w:szCs w:val="16"/>
    </w:rPr>
  </w:style>
  <w:style w:type="paragraph" w:styleId="Normlnywebov">
    <w:name w:val="Normal (Web)"/>
    <w:basedOn w:val="Normlny"/>
    <w:uiPriority w:val="99"/>
    <w:rsid w:val="003B58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3A469A"/>
    <w:rPr>
      <w:rFonts w:hAnsi="Arial" w:cs="Times New Roman"/>
      <w:sz w:val="16"/>
    </w:rPr>
  </w:style>
  <w:style w:type="character" w:styleId="Zvraznenie">
    <w:name w:val="Emphasis"/>
    <w:basedOn w:val="Predvolenpsmoodseku"/>
    <w:uiPriority w:val="20"/>
    <w:qFormat/>
    <w:rsid w:val="00826859"/>
    <w:rPr>
      <w:rFonts w:cs="Times New Roman"/>
      <w:i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463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4463C9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emirol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sds@DGSA.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4CD6-CFF5-4ACA-8AD6-970DB26F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1929</Words>
  <Characters>11001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Karta Charakterystyki DISOLAC 200</vt:lpstr>
      <vt:lpstr>Karta Charakterystyki DISOLAC 200</vt:lpstr>
    </vt:vector>
  </TitlesOfParts>
  <Company>HP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Charakterystyki DISOLAC 200</dc:title>
  <dc:subject>zgodna z Rozporządzeniem REACH</dc:subject>
  <dc:creator>Data wystawienia: 07.08.2015 r. Wersja: 1.0/PL</dc:creator>
  <cp:lastModifiedBy>Bc. Michal Šlosár</cp:lastModifiedBy>
  <cp:revision>21</cp:revision>
  <cp:lastPrinted>2017-06-16T08:09:00Z</cp:lastPrinted>
  <dcterms:created xsi:type="dcterms:W3CDTF">2017-07-04T07:32:00Z</dcterms:created>
  <dcterms:modified xsi:type="dcterms:W3CDTF">2017-07-04T11:47:00Z</dcterms:modified>
</cp:coreProperties>
</file>