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EE" w:rsidRDefault="00887FCA">
      <w:pPr>
        <w:pStyle w:val="Zkladntext3"/>
        <w:shd w:val="clear" w:color="auto" w:fill="auto"/>
        <w:spacing w:after="194" w:line="180" w:lineRule="exact"/>
        <w:ind w:left="5680" w:firstLine="0"/>
      </w:pPr>
      <w:r>
        <w:t>Etiketa/</w:t>
      </w:r>
      <w:r w:rsidR="009B5F91">
        <w:t>Príbalový</w:t>
      </w:r>
      <w:r>
        <w:t xml:space="preserve"> leták</w:t>
      </w:r>
    </w:p>
    <w:p w:rsidR="009372EE" w:rsidRDefault="009B5F91">
      <w:pPr>
        <w:pStyle w:val="Zhlavie20"/>
        <w:keepNext/>
        <w:keepLines/>
        <w:shd w:val="clear" w:color="auto" w:fill="auto"/>
        <w:spacing w:before="0"/>
        <w:ind w:left="100"/>
      </w:pPr>
      <w:r>
        <w:t>BOROFYT 150</w:t>
      </w:r>
    </w:p>
    <w:p w:rsidR="00717AC6" w:rsidRDefault="00717AC6">
      <w:pPr>
        <w:pStyle w:val="Zhlavie20"/>
        <w:keepNext/>
        <w:keepLines/>
        <w:shd w:val="clear" w:color="auto" w:fill="auto"/>
        <w:spacing w:before="0"/>
        <w:ind w:left="100"/>
      </w:pPr>
      <w:bookmarkStart w:id="0" w:name="_GoBack"/>
      <w:bookmarkEnd w:id="0"/>
    </w:p>
    <w:p w:rsidR="009372EE" w:rsidRDefault="00887FCA">
      <w:pPr>
        <w:pStyle w:val="Zkladntext3"/>
        <w:shd w:val="clear" w:color="auto" w:fill="auto"/>
        <w:spacing w:after="0" w:line="235" w:lineRule="exact"/>
        <w:ind w:left="20" w:firstLine="0"/>
        <w:jc w:val="both"/>
      </w:pPr>
      <w:r>
        <w:t>Výrobc</w:t>
      </w:r>
      <w:r w:rsidR="009B5F91">
        <w:t>a</w:t>
      </w:r>
      <w:r>
        <w:t xml:space="preserve">: </w:t>
      </w:r>
      <w:proofErr w:type="spellStart"/>
      <w:r>
        <w:t>Lovochemie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., </w:t>
      </w:r>
      <w:proofErr w:type="spellStart"/>
      <w:r>
        <w:t>Terezínská</w:t>
      </w:r>
      <w:proofErr w:type="spellEnd"/>
      <w:r>
        <w:t xml:space="preserve"> 57, </w:t>
      </w:r>
      <w:proofErr w:type="spellStart"/>
      <w:r>
        <w:t>Lovosice</w:t>
      </w:r>
      <w:proofErr w:type="spellEnd"/>
    </w:p>
    <w:p w:rsidR="009B5F91" w:rsidRDefault="009B5F91" w:rsidP="009B5F91">
      <w:pPr>
        <w:pStyle w:val="Nzovtabuky20"/>
        <w:framePr w:w="5827" w:wrap="notBeside" w:vAnchor="text" w:hAnchor="page" w:x="1753" w:y="437"/>
        <w:shd w:val="clear" w:color="auto" w:fill="auto"/>
        <w:spacing w:line="180" w:lineRule="exact"/>
      </w:pPr>
      <w:r>
        <w:rPr>
          <w:rStyle w:val="Nzovtabuky21"/>
          <w:b/>
          <w:bCs/>
        </w:rPr>
        <w:t>Chemické a fyzikálne vlastnosti: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1714"/>
      </w:tblGrid>
      <w:tr w:rsidR="009B5F91" w:rsidTr="009B5F91">
        <w:trPr>
          <w:trHeight w:hRule="exact" w:val="245"/>
        </w:trPr>
        <w:tc>
          <w:tcPr>
            <w:tcW w:w="4114" w:type="dxa"/>
            <w:shd w:val="clear" w:color="auto" w:fill="FFFFFF"/>
          </w:tcPr>
          <w:p w:rsidR="009B5F91" w:rsidRDefault="009B5F91" w:rsidP="009B5F91">
            <w:pPr>
              <w:pStyle w:val="Zkladntext3"/>
              <w:framePr w:w="5827" w:wrap="notBeside" w:vAnchor="text" w:hAnchor="page" w:x="1753" w:y="437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>Znak akosti</w:t>
            </w:r>
          </w:p>
        </w:tc>
        <w:tc>
          <w:tcPr>
            <w:tcW w:w="1714" w:type="dxa"/>
            <w:shd w:val="clear" w:color="auto" w:fill="FFFFFF"/>
          </w:tcPr>
          <w:p w:rsidR="009B5F91" w:rsidRDefault="009B5F91" w:rsidP="009B5F91">
            <w:pPr>
              <w:pStyle w:val="Zkladntext3"/>
              <w:framePr w:w="5827" w:wrap="notBeside" w:vAnchor="text" w:hAnchor="page" w:x="1753" w:y="4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Hodnota</w:t>
            </w:r>
          </w:p>
        </w:tc>
      </w:tr>
      <w:tr w:rsidR="009B5F91" w:rsidTr="009B5F91">
        <w:trPr>
          <w:trHeight w:hRule="exact" w:val="240"/>
        </w:trPr>
        <w:tc>
          <w:tcPr>
            <w:tcW w:w="4114" w:type="dxa"/>
            <w:shd w:val="clear" w:color="auto" w:fill="FFFFFF"/>
          </w:tcPr>
          <w:p w:rsidR="009B5F91" w:rsidRDefault="009B5F91" w:rsidP="009B5F91">
            <w:pPr>
              <w:pStyle w:val="Zkladntext3"/>
              <w:framePr w:w="5827" w:wrap="notBeside" w:vAnchor="text" w:hAnchor="page" w:x="1753" w:y="437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>Bór ako B v %</w:t>
            </w:r>
          </w:p>
        </w:tc>
        <w:tc>
          <w:tcPr>
            <w:tcW w:w="1714" w:type="dxa"/>
            <w:shd w:val="clear" w:color="auto" w:fill="FFFFFF"/>
          </w:tcPr>
          <w:p w:rsidR="009B5F91" w:rsidRDefault="009B5F91" w:rsidP="009B5F91">
            <w:pPr>
              <w:pStyle w:val="Zkladntext3"/>
              <w:framePr w:w="5827" w:wrap="notBeside" w:vAnchor="text" w:hAnchor="page" w:x="1753" w:y="4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11,0</w:t>
            </w:r>
          </w:p>
        </w:tc>
      </w:tr>
      <w:tr w:rsidR="009B5F91" w:rsidTr="009B5F91">
        <w:trPr>
          <w:trHeight w:hRule="exact" w:val="240"/>
        </w:trPr>
        <w:tc>
          <w:tcPr>
            <w:tcW w:w="4114" w:type="dxa"/>
            <w:shd w:val="clear" w:color="auto" w:fill="FFFFFF"/>
          </w:tcPr>
          <w:p w:rsidR="009B5F91" w:rsidRDefault="009B5F91" w:rsidP="009B5F91">
            <w:pPr>
              <w:pStyle w:val="Zkladntext3"/>
              <w:framePr w:w="5827" w:wrap="notBeside" w:vAnchor="text" w:hAnchor="page" w:x="1753" w:y="437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 xml:space="preserve">pH </w:t>
            </w:r>
            <w:r>
              <w:rPr>
                <w:rStyle w:val="Zkladntext1"/>
                <w:lang w:val="fr-FR"/>
              </w:rPr>
              <w:t xml:space="preserve">zriedeného </w:t>
            </w:r>
            <w:r>
              <w:rPr>
                <w:rStyle w:val="Zkladntext1"/>
              </w:rPr>
              <w:t>roztoku (1:5)</w:t>
            </w:r>
          </w:p>
        </w:tc>
        <w:tc>
          <w:tcPr>
            <w:tcW w:w="1714" w:type="dxa"/>
            <w:shd w:val="clear" w:color="auto" w:fill="FFFFFF"/>
          </w:tcPr>
          <w:p w:rsidR="009B5F91" w:rsidRDefault="009B5F91" w:rsidP="009B5F91">
            <w:pPr>
              <w:pStyle w:val="Zkladntext3"/>
              <w:framePr w:w="5827" w:wrap="notBeside" w:vAnchor="text" w:hAnchor="page" w:x="1753" w:y="4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7-9</w:t>
            </w:r>
          </w:p>
        </w:tc>
      </w:tr>
      <w:tr w:rsidR="009B5F91" w:rsidTr="009B5F91">
        <w:trPr>
          <w:trHeight w:hRule="exact" w:val="250"/>
        </w:trPr>
        <w:tc>
          <w:tcPr>
            <w:tcW w:w="4114" w:type="dxa"/>
            <w:shd w:val="clear" w:color="auto" w:fill="FFFFFF"/>
          </w:tcPr>
          <w:p w:rsidR="009B5F91" w:rsidRDefault="009B5F91" w:rsidP="009B5F91">
            <w:pPr>
              <w:pStyle w:val="Zkladntext3"/>
              <w:framePr w:w="5827" w:wrap="notBeside" w:vAnchor="text" w:hAnchor="page" w:x="1753" w:y="437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>Hustota v kg/l pri 20 °C</w:t>
            </w:r>
          </w:p>
        </w:tc>
        <w:tc>
          <w:tcPr>
            <w:tcW w:w="1714" w:type="dxa"/>
            <w:shd w:val="clear" w:color="auto" w:fill="FFFFFF"/>
          </w:tcPr>
          <w:p w:rsidR="009B5F91" w:rsidRDefault="009B5F91" w:rsidP="009B5F91">
            <w:pPr>
              <w:pStyle w:val="Zkladntext3"/>
              <w:framePr w:w="5827" w:wrap="notBeside" w:vAnchor="text" w:hAnchor="page" w:x="1753" w:y="437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Cca 1,38</w:t>
            </w:r>
          </w:p>
        </w:tc>
      </w:tr>
    </w:tbl>
    <w:p w:rsidR="009372EE" w:rsidRDefault="00887FCA">
      <w:pPr>
        <w:pStyle w:val="Zkladntext3"/>
        <w:shd w:val="clear" w:color="auto" w:fill="auto"/>
        <w:tabs>
          <w:tab w:val="left" w:pos="5746"/>
        </w:tabs>
        <w:spacing w:after="193" w:line="235" w:lineRule="exact"/>
        <w:ind w:left="20" w:firstLine="0"/>
        <w:jc w:val="both"/>
      </w:pPr>
      <w:r>
        <w:t>číslo typu: 10.4</w:t>
      </w:r>
      <w:r>
        <w:tab/>
        <w:t xml:space="preserve">číslo </w:t>
      </w:r>
      <w:r w:rsidR="009B5F91">
        <w:t>ohlásenia</w:t>
      </w:r>
      <w:r>
        <w:t>: O324</w:t>
      </w:r>
    </w:p>
    <w:p w:rsidR="009372EE" w:rsidRDefault="009372EE">
      <w:pPr>
        <w:rPr>
          <w:sz w:val="2"/>
          <w:szCs w:val="2"/>
        </w:rPr>
      </w:pPr>
    </w:p>
    <w:p w:rsidR="009372EE" w:rsidRDefault="00887FCA">
      <w:pPr>
        <w:pStyle w:val="Zkladntext20"/>
        <w:shd w:val="clear" w:color="auto" w:fill="auto"/>
        <w:spacing w:before="205"/>
        <w:ind w:left="20"/>
      </w:pPr>
      <w:r>
        <w:t>Obsah rizikových prvk</w:t>
      </w:r>
      <w:r w:rsidR="009B5F91">
        <w:t>ov</w:t>
      </w:r>
      <w:r>
        <w:t>:</w:t>
      </w:r>
    </w:p>
    <w:p w:rsidR="009372EE" w:rsidRDefault="00887FCA">
      <w:pPr>
        <w:pStyle w:val="Zkladntext3"/>
        <w:shd w:val="clear" w:color="auto" w:fill="auto"/>
        <w:spacing w:line="230" w:lineRule="exact"/>
        <w:ind w:left="20" w:right="380" w:firstLine="0"/>
      </w:pPr>
      <w:r>
        <w:t xml:space="preserve">Hnojivo splňuje </w:t>
      </w:r>
      <w:r w:rsidR="009B5F91">
        <w:t>zákonom</w:t>
      </w:r>
      <w:r>
        <w:t xml:space="preserve"> stanovené limity v mg/kg hnojiva: kadmium max. 1,0,olovo max. 10, </w:t>
      </w:r>
      <w:r w:rsidR="009B5F91">
        <w:t>or</w:t>
      </w:r>
      <w:r>
        <w:t xml:space="preserve">tuť, max. 1,0, </w:t>
      </w:r>
      <w:r w:rsidR="009B5F91">
        <w:t>arzén</w:t>
      </w:r>
      <w:r>
        <w:t xml:space="preserve"> max. 20, </w:t>
      </w:r>
      <w:r w:rsidR="009B5F91">
        <w:t>chróm</w:t>
      </w:r>
      <w:r>
        <w:t xml:space="preserve"> max. 50.</w:t>
      </w:r>
    </w:p>
    <w:p w:rsidR="009372EE" w:rsidRDefault="00887FCA">
      <w:pPr>
        <w:pStyle w:val="Zkladntext20"/>
        <w:shd w:val="clear" w:color="auto" w:fill="auto"/>
        <w:spacing w:before="0"/>
        <w:ind w:left="20"/>
      </w:pPr>
      <w:r>
        <w:t>Použit</w:t>
      </w:r>
      <w:r w:rsidR="009B5F91">
        <w:t>ie</w:t>
      </w:r>
      <w:r>
        <w:t>:</w:t>
      </w:r>
    </w:p>
    <w:p w:rsidR="009372EE" w:rsidRDefault="009B5F91">
      <w:pPr>
        <w:pStyle w:val="Zkladntext3"/>
        <w:shd w:val="clear" w:color="auto" w:fill="auto"/>
        <w:spacing w:line="230" w:lineRule="exact"/>
        <w:ind w:left="20" w:right="100" w:firstLine="0"/>
        <w:jc w:val="both"/>
      </w:pPr>
      <w:r>
        <w:t>Používa</w:t>
      </w:r>
      <w:r w:rsidR="00887FCA">
        <w:t xml:space="preserve"> s</w:t>
      </w:r>
      <w:r>
        <w:t>a</w:t>
      </w:r>
      <w:r w:rsidR="00887FCA">
        <w:t xml:space="preserve"> k </w:t>
      </w:r>
      <w:r>
        <w:t>preventívnemu</w:t>
      </w:r>
      <w:r w:rsidR="00887FCA">
        <w:t xml:space="preserve"> </w:t>
      </w:r>
      <w:r>
        <w:t>al</w:t>
      </w:r>
      <w:r w:rsidR="00887FCA">
        <w:t xml:space="preserve">ebo </w:t>
      </w:r>
      <w:r>
        <w:t>kuratívnemu</w:t>
      </w:r>
      <w:r w:rsidR="00887FCA">
        <w:t xml:space="preserve"> </w:t>
      </w:r>
      <w:r>
        <w:t>odstraňovaniu</w:t>
      </w:r>
      <w:r w:rsidR="00887FCA">
        <w:t xml:space="preserve"> nedostatku </w:t>
      </w:r>
      <w:r>
        <w:t>využiteľného</w:t>
      </w:r>
      <w:r w:rsidR="00887FCA">
        <w:t xml:space="preserve"> b</w:t>
      </w:r>
      <w:r>
        <w:t>ó</w:t>
      </w:r>
      <w:r w:rsidR="00887FCA">
        <w:t xml:space="preserve">ru v rastlinách. Pri </w:t>
      </w:r>
      <w:r>
        <w:t>kuratívnej</w:t>
      </w:r>
      <w:r w:rsidR="00887FCA">
        <w:t xml:space="preserve"> </w:t>
      </w:r>
      <w:r>
        <w:t>aplikácii</w:t>
      </w:r>
      <w:r w:rsidR="00887FCA">
        <w:t xml:space="preserve"> formou </w:t>
      </w:r>
      <w:r>
        <w:t>postreku</w:t>
      </w:r>
      <w:r w:rsidR="00887FCA">
        <w:t xml:space="preserve"> na list odstraňuje fyziologické anomálie </w:t>
      </w:r>
      <w:r>
        <w:t>spôsobené</w:t>
      </w:r>
      <w:r w:rsidR="00887FCA">
        <w:t xml:space="preserve"> </w:t>
      </w:r>
      <w:r>
        <w:t>nedostatkom</w:t>
      </w:r>
      <w:r w:rsidR="00887FCA">
        <w:t xml:space="preserve"> tohoto prvku v </w:t>
      </w:r>
      <w:r>
        <w:t>rastlinne</w:t>
      </w:r>
      <w:r w:rsidR="00887FCA">
        <w:t xml:space="preserve">. </w:t>
      </w:r>
      <w:r>
        <w:t>Preventívne</w:t>
      </w:r>
      <w:r w:rsidR="00887FCA">
        <w:t xml:space="preserve"> s</w:t>
      </w:r>
      <w:r>
        <w:t>a</w:t>
      </w:r>
      <w:r w:rsidR="00887FCA">
        <w:t xml:space="preserve"> aplikuje do porastu na </w:t>
      </w:r>
      <w:r>
        <w:t>stanovištiach</w:t>
      </w:r>
      <w:r w:rsidR="00887FCA">
        <w:t xml:space="preserve"> s vysokým </w:t>
      </w:r>
      <w:proofErr w:type="spellStart"/>
      <w:r>
        <w:rPr>
          <w:lang w:val="de-DE"/>
        </w:rPr>
        <w:t>deficitom</w:t>
      </w:r>
      <w:proofErr w:type="spellEnd"/>
      <w:r w:rsidR="00887FCA">
        <w:rPr>
          <w:lang w:val="de-DE"/>
        </w:rPr>
        <w:t xml:space="preserve"> </w:t>
      </w:r>
      <w:r w:rsidR="00887FCA">
        <w:t>b</w:t>
      </w:r>
      <w:r>
        <w:t>ó</w:t>
      </w:r>
      <w:r w:rsidR="00887FCA">
        <w:t xml:space="preserve">ru. </w:t>
      </w:r>
      <w:r>
        <w:t>Preventívnu</w:t>
      </w:r>
      <w:r w:rsidR="00887FCA">
        <w:t xml:space="preserve"> </w:t>
      </w:r>
      <w:r>
        <w:t>aplikáciu</w:t>
      </w:r>
      <w:r w:rsidR="00887FCA">
        <w:t xml:space="preserve"> </w:t>
      </w:r>
      <w:r>
        <w:t>možno</w:t>
      </w:r>
      <w:r w:rsidR="00887FCA">
        <w:t xml:space="preserve"> </w:t>
      </w:r>
      <w:r>
        <w:t>tiež</w:t>
      </w:r>
      <w:r w:rsidR="00887FCA">
        <w:t xml:space="preserve"> </w:t>
      </w:r>
      <w:r>
        <w:t>odporučiť</w:t>
      </w:r>
      <w:r w:rsidR="00887FCA">
        <w:t xml:space="preserve"> tak</w:t>
      </w:r>
      <w:r>
        <w:t>tiež</w:t>
      </w:r>
      <w:r w:rsidR="00887FCA">
        <w:t xml:space="preserve"> u </w:t>
      </w:r>
      <w:r>
        <w:t>kultúr</w:t>
      </w:r>
      <w:r w:rsidR="00887FCA">
        <w:t xml:space="preserve"> náročných </w:t>
      </w:r>
      <w:r>
        <w:t>na</w:t>
      </w:r>
      <w:r w:rsidR="00887FCA">
        <w:t xml:space="preserve"> </w:t>
      </w:r>
      <w:r>
        <w:t>dostatočnú</w:t>
      </w:r>
      <w:r w:rsidR="00887FCA">
        <w:t xml:space="preserve"> zásobu b</w:t>
      </w:r>
      <w:r>
        <w:t>ó</w:t>
      </w:r>
      <w:r w:rsidR="00887FCA">
        <w:t xml:space="preserve">ru. K takto náročným plodinám patrí: repka, </w:t>
      </w:r>
      <w:r>
        <w:t>mak</w:t>
      </w:r>
      <w:r w:rsidR="00887FCA">
        <w:t xml:space="preserve">, </w:t>
      </w:r>
      <w:r>
        <w:t>slnečnica</w:t>
      </w:r>
      <w:r w:rsidR="00887FCA">
        <w:t xml:space="preserve">, cukrová repa, </w:t>
      </w:r>
      <w:r>
        <w:t>kŕmna</w:t>
      </w:r>
      <w:r w:rsidR="00887FCA">
        <w:t xml:space="preserve"> repa, </w:t>
      </w:r>
      <w:r>
        <w:t>ovocie</w:t>
      </w:r>
      <w:r w:rsidR="00887FCA">
        <w:t xml:space="preserve">, okrasné </w:t>
      </w:r>
      <w:r>
        <w:t>kvetiny</w:t>
      </w:r>
      <w:r w:rsidR="00887FCA">
        <w:t>.</w:t>
      </w:r>
    </w:p>
    <w:p w:rsidR="009372EE" w:rsidRDefault="009B5F91">
      <w:pPr>
        <w:pStyle w:val="Zkladntext20"/>
        <w:shd w:val="clear" w:color="auto" w:fill="auto"/>
        <w:spacing w:before="0"/>
        <w:ind w:left="20"/>
      </w:pPr>
      <w:r>
        <w:t>Aplikácia</w:t>
      </w:r>
      <w:r w:rsidR="00887FCA">
        <w:t>:</w:t>
      </w:r>
    </w:p>
    <w:p w:rsidR="009372EE" w:rsidRDefault="009B5F91">
      <w:pPr>
        <w:pStyle w:val="Zkladntext3"/>
        <w:shd w:val="clear" w:color="auto" w:fill="auto"/>
        <w:tabs>
          <w:tab w:val="left" w:leader="underscore" w:pos="9111"/>
        </w:tabs>
        <w:spacing w:after="0" w:line="230" w:lineRule="exact"/>
        <w:ind w:left="20" w:right="100" w:firstLine="0"/>
        <w:jc w:val="both"/>
      </w:pPr>
      <w:r>
        <w:t>Najvhodnejšie</w:t>
      </w:r>
      <w:r w:rsidR="00887FCA">
        <w:t xml:space="preserve"> použit</w:t>
      </w:r>
      <w:r>
        <w:t>ie</w:t>
      </w:r>
      <w:r w:rsidR="00887FCA">
        <w:t xml:space="preserve"> je </w:t>
      </w:r>
      <w:r>
        <w:t>začiatkom</w:t>
      </w:r>
      <w:r w:rsidR="00887FCA">
        <w:t xml:space="preserve"> </w:t>
      </w:r>
      <w:r>
        <w:t>vegetácie</w:t>
      </w:r>
      <w:r w:rsidR="00887FCA">
        <w:t xml:space="preserve"> po </w:t>
      </w:r>
      <w:r>
        <w:t>olistení</w:t>
      </w:r>
      <w:r w:rsidR="00887FCA">
        <w:t xml:space="preserve"> </w:t>
      </w:r>
      <w:r>
        <w:t>kultúr</w:t>
      </w:r>
      <w:r w:rsidR="00887FCA">
        <w:t>. Od t</w:t>
      </w:r>
      <w:r>
        <w:t>ej</w:t>
      </w:r>
      <w:r w:rsidR="00887FCA">
        <w:t xml:space="preserve">to doby </w:t>
      </w:r>
      <w:r>
        <w:t>možno</w:t>
      </w:r>
      <w:r w:rsidR="00887FCA">
        <w:t xml:space="preserve"> hnojivo </w:t>
      </w:r>
      <w:r>
        <w:t>aplikovať</w:t>
      </w:r>
      <w:r w:rsidR="00887FCA">
        <w:t xml:space="preserve"> v 14 denn</w:t>
      </w:r>
      <w:r>
        <w:t>ý</w:t>
      </w:r>
      <w:r w:rsidR="00887FCA">
        <w:t>ch interval</w:t>
      </w:r>
      <w:r>
        <w:t>o</w:t>
      </w:r>
      <w:r w:rsidR="00887FCA">
        <w:t>ch. V dob</w:t>
      </w:r>
      <w:r>
        <w:t>e</w:t>
      </w:r>
      <w:r w:rsidR="00887FCA">
        <w:t xml:space="preserve"> kv</w:t>
      </w:r>
      <w:r>
        <w:t>i</w:t>
      </w:r>
      <w:r w:rsidR="00887FCA">
        <w:t>tn</w:t>
      </w:r>
      <w:r>
        <w:t>utia</w:t>
      </w:r>
      <w:r w:rsidR="00887FCA">
        <w:t xml:space="preserve"> hnojivo pr</w:t>
      </w:r>
      <w:r>
        <w:t>ia</w:t>
      </w:r>
      <w:r w:rsidR="00887FCA">
        <w:t>zniv</w:t>
      </w:r>
      <w:r>
        <w:t>o</w:t>
      </w:r>
      <w:r w:rsidR="00887FCA">
        <w:t xml:space="preserve"> p</w:t>
      </w:r>
      <w:r>
        <w:t>ô</w:t>
      </w:r>
      <w:r w:rsidR="00887FCA">
        <w:t>sobí na pr</w:t>
      </w:r>
      <w:r>
        <w:t>e</w:t>
      </w:r>
      <w:r w:rsidR="00887FCA">
        <w:t>r</w:t>
      </w:r>
      <w:r>
        <w:t>a</w:t>
      </w:r>
      <w:r w:rsidR="00887FCA">
        <w:t>st</w:t>
      </w:r>
      <w:r>
        <w:t>a</w:t>
      </w:r>
      <w:r w:rsidR="00887FCA">
        <w:t>n</w:t>
      </w:r>
      <w:r>
        <w:t>ie</w:t>
      </w:r>
      <w:r w:rsidR="00887FCA">
        <w:t xml:space="preserve"> p</w:t>
      </w:r>
      <w:r w:rsidR="002E7B17">
        <w:t>eľ</w:t>
      </w:r>
      <w:r w:rsidR="00887FCA">
        <w:t>ov</w:t>
      </w:r>
      <w:r w:rsidR="002E7B17">
        <w:t>ej</w:t>
      </w:r>
      <w:r w:rsidR="00887FCA">
        <w:t xml:space="preserve"> </w:t>
      </w:r>
      <w:r w:rsidR="002E7B17">
        <w:t>časti</w:t>
      </w:r>
      <w:r w:rsidR="00887FCA">
        <w:t xml:space="preserve"> a t</w:t>
      </w:r>
      <w:r w:rsidR="002E7B17">
        <w:t>ý</w:t>
      </w:r>
      <w:r w:rsidR="00887FCA">
        <w:t xml:space="preserve">m i na </w:t>
      </w:r>
      <w:r w:rsidR="00887FCA" w:rsidRPr="002E7B17">
        <w:rPr>
          <w:rStyle w:val="Zkladntext21"/>
          <w:u w:val="none"/>
        </w:rPr>
        <w:t>tvorbu sem</w:t>
      </w:r>
      <w:r w:rsidR="002E7B17">
        <w:rPr>
          <w:rStyle w:val="Zkladntext21"/>
          <w:u w:val="none"/>
        </w:rPr>
        <w:t>i</w:t>
      </w:r>
      <w:r w:rsidR="00887FCA" w:rsidRPr="002E7B17">
        <w:rPr>
          <w:rStyle w:val="Zkladntext21"/>
          <w:u w:val="none"/>
        </w:rPr>
        <w:t xml:space="preserve">en a plodu. Hnojivo je možné </w:t>
      </w:r>
      <w:r w:rsidR="002E7B17" w:rsidRPr="002E7B17">
        <w:rPr>
          <w:rStyle w:val="Zkladntext21"/>
          <w:u w:val="none"/>
        </w:rPr>
        <w:t>aplikovať</w:t>
      </w:r>
      <w:r w:rsidR="00887FCA" w:rsidRPr="002E7B17">
        <w:rPr>
          <w:rStyle w:val="Zkladntext21"/>
          <w:u w:val="none"/>
        </w:rPr>
        <w:t xml:space="preserve"> po cel</w:t>
      </w:r>
      <w:r w:rsidR="002E7B17">
        <w:rPr>
          <w:rStyle w:val="Zkladntext21"/>
          <w:u w:val="none"/>
        </w:rPr>
        <w:t>ú</w:t>
      </w:r>
      <w:r w:rsidR="00887FCA" w:rsidRPr="002E7B17">
        <w:rPr>
          <w:rStyle w:val="Zkladntext21"/>
          <w:u w:val="none"/>
        </w:rPr>
        <w:t xml:space="preserve"> dobu veget</w:t>
      </w:r>
      <w:r w:rsidR="002E7B17">
        <w:rPr>
          <w:rStyle w:val="Zkladntext21"/>
          <w:u w:val="none"/>
        </w:rPr>
        <w:t>á</w:t>
      </w:r>
      <w:r w:rsidR="00887FCA" w:rsidRPr="002E7B17">
        <w:rPr>
          <w:rStyle w:val="Zkladntext21"/>
          <w:u w:val="none"/>
        </w:rPr>
        <w:t>c</w:t>
      </w:r>
      <w:r w:rsidR="002E7B17">
        <w:rPr>
          <w:rStyle w:val="Zkladntext21"/>
          <w:u w:val="none"/>
        </w:rPr>
        <w:t>i</w:t>
      </w:r>
      <w:r w:rsidR="00887FCA" w:rsidRPr="002E7B17">
        <w:rPr>
          <w:rStyle w:val="Zkladntext21"/>
          <w:u w:val="none"/>
        </w:rPr>
        <w:t>e.</w:t>
      </w:r>
      <w:r w:rsidR="00887FCA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3830"/>
        <w:gridCol w:w="1843"/>
        <w:gridCol w:w="1493"/>
      </w:tblGrid>
      <w:tr w:rsidR="009372EE">
        <w:trPr>
          <w:trHeight w:hRule="exact" w:val="24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Tun"/>
              </w:rPr>
              <w:t>Plodina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ZkladntextTun"/>
              </w:rPr>
              <w:t>Obdob</w:t>
            </w:r>
            <w:r w:rsidR="002E7B17">
              <w:rPr>
                <w:rStyle w:val="ZkladntextTun"/>
              </w:rPr>
              <w:t>ie</w:t>
            </w:r>
            <w:r>
              <w:rPr>
                <w:rStyle w:val="ZkladntextTun"/>
              </w:rPr>
              <w:t xml:space="preserve"> aplik</w:t>
            </w:r>
            <w:r w:rsidR="002E7B17">
              <w:rPr>
                <w:rStyle w:val="ZkladntextTun"/>
              </w:rPr>
              <w:t>á</w:t>
            </w:r>
            <w:r>
              <w:rPr>
                <w:rStyle w:val="ZkladntextTun"/>
              </w:rPr>
              <w:t>c</w:t>
            </w:r>
            <w:r w:rsidR="002E7B17">
              <w:rPr>
                <w:rStyle w:val="ZkladntextTun"/>
              </w:rPr>
              <w:t>i</w:t>
            </w:r>
            <w:r>
              <w:rPr>
                <w:rStyle w:val="ZkladntextTun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2E7B17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Tun"/>
              </w:rPr>
              <w:t>Dávkovanie</w:t>
            </w:r>
            <w:r w:rsidR="00887FCA">
              <w:rPr>
                <w:rStyle w:val="ZkladntextTun"/>
              </w:rPr>
              <w:t xml:space="preserve"> v l/ha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Tun"/>
              </w:rPr>
              <w:t xml:space="preserve">Počet </w:t>
            </w:r>
            <w:r w:rsidR="002E7B17">
              <w:rPr>
                <w:rStyle w:val="ZkladntextTun"/>
              </w:rPr>
              <w:t>aplikácii</w:t>
            </w:r>
          </w:p>
        </w:tc>
      </w:tr>
      <w:tr w:rsidR="009372EE">
        <w:trPr>
          <w:trHeight w:hRule="exact" w:val="2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 xml:space="preserve">Repka </w:t>
            </w:r>
            <w:r w:rsidR="002E7B17">
              <w:rPr>
                <w:rStyle w:val="Zkladntext1"/>
              </w:rPr>
              <w:t>ozimná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Zkladntext1"/>
              </w:rPr>
              <w:t xml:space="preserve">1. </w:t>
            </w:r>
            <w:r w:rsidR="002E7B17">
              <w:rPr>
                <w:rStyle w:val="Zkladntext1"/>
              </w:rPr>
              <w:t>aplikácia</w:t>
            </w:r>
            <w:r>
              <w:rPr>
                <w:rStyle w:val="Zkladntext1"/>
              </w:rPr>
              <w:t xml:space="preserve">: na </w:t>
            </w:r>
            <w:r w:rsidR="002E7B17">
              <w:rPr>
                <w:rStyle w:val="Zkladntext1"/>
              </w:rPr>
              <w:t>jeseň</w:t>
            </w:r>
            <w:r>
              <w:rPr>
                <w:rStyle w:val="Zkladntext1"/>
              </w:rPr>
              <w:t>, BBCH 13-14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1</w:t>
            </w:r>
          </w:p>
        </w:tc>
      </w:tr>
      <w:tr w:rsidR="009372EE">
        <w:trPr>
          <w:trHeight w:hRule="exact" w:val="45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9372EE" w:rsidRDefault="009372EE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Zkladntext1"/>
              </w:rPr>
              <w:t xml:space="preserve">2. </w:t>
            </w:r>
            <w:r w:rsidR="002E7B17">
              <w:rPr>
                <w:rStyle w:val="Zkladntext1"/>
              </w:rPr>
              <w:t>aplikácia</w:t>
            </w:r>
            <w:r>
              <w:rPr>
                <w:rStyle w:val="Zkladntext1"/>
              </w:rPr>
              <w:t xml:space="preserve">: na jar, BBCH 30 do </w:t>
            </w:r>
            <w:proofErr w:type="spellStart"/>
            <w:r>
              <w:rPr>
                <w:rStyle w:val="Zkladntext1"/>
              </w:rPr>
              <w:t>butoniz</w:t>
            </w:r>
            <w:r w:rsidR="002E7B17">
              <w:rPr>
                <w:rStyle w:val="Zkladntext1"/>
              </w:rPr>
              <w:t>á</w:t>
            </w:r>
            <w:r>
              <w:rPr>
                <w:rStyle w:val="Zkladntext1"/>
              </w:rPr>
              <w:t>c</w:t>
            </w:r>
            <w:r w:rsidR="002E7B17">
              <w:rPr>
                <w:rStyle w:val="Zkladntext1"/>
              </w:rPr>
              <w:t>i</w:t>
            </w:r>
            <w:r>
              <w:rPr>
                <w:rStyle w:val="Zkladntext1"/>
              </w:rPr>
              <w:t>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3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1</w:t>
            </w:r>
          </w:p>
        </w:tc>
      </w:tr>
      <w:tr w:rsidR="009372EE">
        <w:trPr>
          <w:trHeight w:hRule="exact" w:val="70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>Cukrovka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2E7B17">
            <w:pPr>
              <w:pStyle w:val="Zkladntext3"/>
              <w:framePr w:w="91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30" w:lineRule="exact"/>
              <w:ind w:firstLine="0"/>
              <w:jc w:val="both"/>
            </w:pPr>
            <w:r>
              <w:rPr>
                <w:rStyle w:val="Zkladntext1"/>
              </w:rPr>
              <w:t>aplikácia</w:t>
            </w:r>
            <w:r w:rsidR="00887FCA">
              <w:rPr>
                <w:rStyle w:val="Zkladntext1"/>
              </w:rPr>
              <w:t>: po dokončení tvorby listov</w:t>
            </w:r>
            <w:r>
              <w:rPr>
                <w:rStyle w:val="Zkladntext1"/>
              </w:rPr>
              <w:t>ej</w:t>
            </w:r>
            <w:r w:rsidR="00887FCA">
              <w:rPr>
                <w:rStyle w:val="Zkladntext1"/>
              </w:rPr>
              <w:t xml:space="preserve"> ružice</w:t>
            </w:r>
          </w:p>
          <w:p w:rsidR="009372EE" w:rsidRDefault="002E7B17">
            <w:pPr>
              <w:pStyle w:val="Zkladntext3"/>
              <w:framePr w:w="91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after="0" w:line="230" w:lineRule="exact"/>
              <w:ind w:firstLine="0"/>
              <w:jc w:val="both"/>
            </w:pPr>
            <w:r>
              <w:rPr>
                <w:rStyle w:val="Zkladntext1"/>
              </w:rPr>
              <w:t>aplikácia</w:t>
            </w:r>
            <w:r w:rsidR="00887FCA">
              <w:rPr>
                <w:rStyle w:val="Zkladntext1"/>
              </w:rPr>
              <w:t xml:space="preserve">: v 14 </w:t>
            </w:r>
            <w:r>
              <w:rPr>
                <w:rStyle w:val="Zkladntext1"/>
              </w:rPr>
              <w:t>dennom</w:t>
            </w:r>
            <w:r w:rsidR="00887FCA">
              <w:rPr>
                <w:rStyle w:val="Zkladntext1"/>
              </w:rPr>
              <w:t xml:space="preserve"> interval</w:t>
            </w:r>
            <w:r>
              <w:rPr>
                <w:rStyle w:val="Zkladntext1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2</w:t>
            </w:r>
          </w:p>
        </w:tc>
      </w:tr>
      <w:tr w:rsidR="009372EE">
        <w:trPr>
          <w:trHeight w:hRule="exact" w:val="47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60" w:line="180" w:lineRule="exact"/>
              <w:ind w:left="80" w:firstLine="0"/>
            </w:pPr>
            <w:proofErr w:type="spellStart"/>
            <w:r>
              <w:rPr>
                <w:rStyle w:val="Zkladntext1"/>
              </w:rPr>
              <w:t>J</w:t>
            </w:r>
            <w:r w:rsidR="002E7B17">
              <w:rPr>
                <w:rStyle w:val="Zkladntext1"/>
              </w:rPr>
              <w:t>a</w:t>
            </w:r>
            <w:r>
              <w:rPr>
                <w:rStyle w:val="Zkladntext1"/>
              </w:rPr>
              <w:t>droviny</w:t>
            </w:r>
            <w:proofErr w:type="spellEnd"/>
            <w:r>
              <w:rPr>
                <w:rStyle w:val="Zkladntext1"/>
              </w:rPr>
              <w:t>,</w:t>
            </w:r>
          </w:p>
          <w:p w:rsidR="009372EE" w:rsidRDefault="002E7B17">
            <w:pPr>
              <w:pStyle w:val="Zkladntext3"/>
              <w:framePr w:w="9154" w:wrap="notBeside" w:vAnchor="text" w:hAnchor="text" w:xAlign="center" w:y="1"/>
              <w:shd w:val="clear" w:color="auto" w:fill="auto"/>
              <w:spacing w:before="60" w:after="0" w:line="180" w:lineRule="exact"/>
              <w:ind w:left="80" w:firstLine="0"/>
            </w:pPr>
            <w:r>
              <w:rPr>
                <w:rStyle w:val="Zkladntext1"/>
              </w:rPr>
              <w:t>kôstkoviny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7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Style w:val="Zkladntext1"/>
              </w:rPr>
            </w:pPr>
            <w:r>
              <w:rPr>
                <w:rStyle w:val="Zkladntext1"/>
              </w:rPr>
              <w:t xml:space="preserve">1. </w:t>
            </w:r>
            <w:r w:rsidR="002E7B17">
              <w:rPr>
                <w:rStyle w:val="Zkladntext1"/>
              </w:rPr>
              <w:t>aplikácia</w:t>
            </w:r>
            <w:r>
              <w:rPr>
                <w:rStyle w:val="Zkladntext1"/>
              </w:rPr>
              <w:t xml:space="preserve"> pri </w:t>
            </w:r>
            <w:r w:rsidR="002E7B17">
              <w:rPr>
                <w:rStyle w:val="Zkladntext1"/>
              </w:rPr>
              <w:t>otváraní</w:t>
            </w:r>
            <w:r>
              <w:rPr>
                <w:rStyle w:val="Zkladntext1"/>
              </w:rPr>
              <w:t xml:space="preserve"> </w:t>
            </w:r>
            <w:r w:rsidR="002E7B17">
              <w:rPr>
                <w:rStyle w:val="Zkladntext1"/>
              </w:rPr>
              <w:t>púčiku</w:t>
            </w:r>
            <w:r>
              <w:rPr>
                <w:rStyle w:val="Zkladntext1"/>
              </w:rPr>
              <w:t xml:space="preserve">, </w:t>
            </w:r>
          </w:p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Zkladntext1"/>
              </w:rPr>
              <w:t xml:space="preserve">2. a 3. </w:t>
            </w:r>
            <w:r w:rsidR="002E7B17">
              <w:rPr>
                <w:rStyle w:val="Zkladntext1"/>
              </w:rPr>
              <w:t>aplikácia</w:t>
            </w:r>
            <w:r>
              <w:rPr>
                <w:rStyle w:val="Zkladntext1"/>
              </w:rPr>
              <w:t xml:space="preserve"> v interval</w:t>
            </w:r>
            <w:r w:rsidR="002E7B17">
              <w:rPr>
                <w:rStyle w:val="Zkladntext1"/>
              </w:rPr>
              <w:t>e</w:t>
            </w:r>
            <w:r>
              <w:rPr>
                <w:rStyle w:val="Zkladntext1"/>
              </w:rPr>
              <w:t xml:space="preserve"> 14 dn</w:t>
            </w:r>
            <w:r w:rsidR="002E7B17">
              <w:rPr>
                <w:rStyle w:val="Zkladntext1"/>
              </w:rPr>
              <w:t>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2-3</w:t>
            </w:r>
          </w:p>
        </w:tc>
      </w:tr>
      <w:tr w:rsidR="009372EE">
        <w:trPr>
          <w:trHeight w:hRule="exact" w:val="46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>Zelenina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7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Style w:val="Zkladntext1"/>
              </w:rPr>
            </w:pPr>
            <w:r>
              <w:rPr>
                <w:rStyle w:val="Zkladntext1"/>
              </w:rPr>
              <w:t xml:space="preserve">3 </w:t>
            </w:r>
            <w:r w:rsidR="002E7B17">
              <w:rPr>
                <w:rStyle w:val="Zkladntext1"/>
              </w:rPr>
              <w:t>týždne</w:t>
            </w:r>
            <w:r>
              <w:rPr>
                <w:rStyle w:val="Zkladntext1"/>
              </w:rPr>
              <w:t xml:space="preserve"> po </w:t>
            </w:r>
            <w:r w:rsidR="002E7B17">
              <w:rPr>
                <w:rStyle w:val="Zkladntext1"/>
              </w:rPr>
              <w:t>výsadbe</w:t>
            </w:r>
            <w:r>
              <w:rPr>
                <w:rStyle w:val="Zkladntext1"/>
              </w:rPr>
              <w:t xml:space="preserve">, </w:t>
            </w:r>
          </w:p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Zkladntext1"/>
              </w:rPr>
              <w:t xml:space="preserve">2. </w:t>
            </w:r>
            <w:r w:rsidR="002E7B17">
              <w:rPr>
                <w:rStyle w:val="Zkladntext1"/>
              </w:rPr>
              <w:t>aplikácia</w:t>
            </w:r>
            <w:r>
              <w:rPr>
                <w:rStyle w:val="Zkladntext1"/>
              </w:rPr>
              <w:t xml:space="preserve"> po 4 </w:t>
            </w:r>
            <w:r w:rsidR="002E7B17">
              <w:rPr>
                <w:rStyle w:val="Zkladntext1"/>
              </w:rPr>
              <w:t>týždňoch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2</w:t>
            </w:r>
          </w:p>
        </w:tc>
      </w:tr>
      <w:tr w:rsidR="009372EE">
        <w:trPr>
          <w:trHeight w:hRule="exact" w:val="47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>Vinná réva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7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Style w:val="Zkladntext1"/>
              </w:rPr>
            </w:pPr>
            <w:r>
              <w:rPr>
                <w:rStyle w:val="Zkladntext1"/>
              </w:rPr>
              <w:t xml:space="preserve">1. </w:t>
            </w:r>
            <w:r w:rsidR="002E7B17">
              <w:rPr>
                <w:rStyle w:val="Zkladntext1"/>
              </w:rPr>
              <w:t>aplikácia</w:t>
            </w:r>
            <w:r>
              <w:rPr>
                <w:rStyle w:val="Zkladntext1"/>
              </w:rPr>
              <w:t xml:space="preserve"> pri </w:t>
            </w:r>
            <w:r w:rsidR="002E7B17">
              <w:rPr>
                <w:rStyle w:val="Zkladntext1"/>
              </w:rPr>
              <w:t>otváraní</w:t>
            </w:r>
            <w:r>
              <w:rPr>
                <w:rStyle w:val="Zkladntext1"/>
              </w:rPr>
              <w:t xml:space="preserve"> </w:t>
            </w:r>
            <w:r w:rsidR="002E7B17">
              <w:rPr>
                <w:rStyle w:val="Zkladntext1"/>
              </w:rPr>
              <w:t>púčiku</w:t>
            </w:r>
            <w:r>
              <w:rPr>
                <w:rStyle w:val="Zkladntext1"/>
              </w:rPr>
              <w:t xml:space="preserve">, </w:t>
            </w:r>
          </w:p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Zkladntext1"/>
              </w:rPr>
              <w:t xml:space="preserve">2. pri </w:t>
            </w:r>
            <w:r w:rsidR="002E7B17">
              <w:rPr>
                <w:rStyle w:val="Zkladntext1"/>
              </w:rPr>
              <w:t>kvitnutí</w:t>
            </w:r>
            <w:r>
              <w:rPr>
                <w:rStyle w:val="Zkladntext1"/>
              </w:rPr>
              <w:t xml:space="preserve"> a 3. pri </w:t>
            </w:r>
            <w:r w:rsidR="002E7B17">
              <w:rPr>
                <w:rStyle w:val="Zkladntext1"/>
              </w:rPr>
              <w:t>raste</w:t>
            </w:r>
            <w:r>
              <w:rPr>
                <w:rStyle w:val="Zkladntext1"/>
              </w:rPr>
              <w:t xml:space="preserve"> plodu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3</w:t>
            </w:r>
          </w:p>
        </w:tc>
      </w:tr>
      <w:tr w:rsidR="009372EE">
        <w:trPr>
          <w:trHeight w:hRule="exact" w:val="2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</w:pPr>
            <w:r>
              <w:rPr>
                <w:rStyle w:val="Zkladntext1"/>
              </w:rPr>
              <w:t xml:space="preserve">Obilniny </w:t>
            </w:r>
            <w:r w:rsidR="002E7B17">
              <w:rPr>
                <w:rStyle w:val="Zkladntext1"/>
              </w:rPr>
              <w:t>ozimné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Zkladntext1"/>
              </w:rPr>
              <w:t>po skončení zimy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Default="00887FCA">
            <w:pPr>
              <w:pStyle w:val="Zkladntext3"/>
              <w:framePr w:w="91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1"/>
              </w:rPr>
              <w:t>1</w:t>
            </w:r>
          </w:p>
        </w:tc>
      </w:tr>
    </w:tbl>
    <w:p w:rsidR="009372EE" w:rsidRDefault="00887FCA">
      <w:pPr>
        <w:pStyle w:val="Nzovtabuky0"/>
        <w:framePr w:w="9154" w:wrap="notBeside" w:vAnchor="text" w:hAnchor="text" w:xAlign="center" w:y="1"/>
        <w:shd w:val="clear" w:color="auto" w:fill="auto"/>
      </w:pPr>
      <w:r>
        <w:t>Pr</w:t>
      </w:r>
      <w:r w:rsidR="002E7B17">
        <w:t>e</w:t>
      </w:r>
      <w:r>
        <w:t xml:space="preserve"> </w:t>
      </w:r>
      <w:r w:rsidR="002E7B17">
        <w:t>aplikáciu</w:t>
      </w:r>
      <w:r>
        <w:t xml:space="preserve"> platí obecné zásady pr</w:t>
      </w:r>
      <w:r w:rsidR="002E7B17">
        <w:t>e</w:t>
      </w:r>
      <w:r>
        <w:t xml:space="preserve"> </w:t>
      </w:r>
      <w:proofErr w:type="spellStart"/>
      <w:r>
        <w:t>foliá</w:t>
      </w:r>
      <w:r w:rsidR="002E7B17">
        <w:t>rnu</w:t>
      </w:r>
      <w:proofErr w:type="spellEnd"/>
      <w:r>
        <w:t xml:space="preserve"> výživu </w:t>
      </w:r>
      <w:r w:rsidR="002E7B17">
        <w:t>rastlín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r w:rsidR="002E7B17">
        <w:t>najvhodnejšia</w:t>
      </w:r>
      <w:r>
        <w:t xml:space="preserve"> doba pr</w:t>
      </w:r>
      <w:r w:rsidR="002E7B17">
        <w:t>e</w:t>
      </w:r>
      <w:r>
        <w:t xml:space="preserve"> </w:t>
      </w:r>
      <w:r w:rsidR="002E7B17">
        <w:t>aplikáciu</w:t>
      </w:r>
      <w:r>
        <w:t xml:space="preserve"> je za vyšš</w:t>
      </w:r>
      <w:r w:rsidR="002E7B17">
        <w:t>ej</w:t>
      </w:r>
      <w:r>
        <w:t xml:space="preserve"> relat</w:t>
      </w:r>
      <w:r w:rsidR="002E7B17">
        <w:t>í</w:t>
      </w:r>
      <w:r>
        <w:t>vn</w:t>
      </w:r>
      <w:r w:rsidR="002E7B17">
        <w:t>ej</w:t>
      </w:r>
      <w:r>
        <w:t xml:space="preserve"> vlhkosti a nižších teplotách. Optimáln</w:t>
      </w:r>
      <w:r w:rsidR="002E7B17">
        <w:t>e</w:t>
      </w:r>
      <w:r>
        <w:t xml:space="preserve"> je </w:t>
      </w:r>
      <w:r w:rsidR="002E7B17">
        <w:t>skoro</w:t>
      </w:r>
      <w:r>
        <w:t xml:space="preserve"> rán</w:t>
      </w:r>
      <w:r w:rsidR="002E7B17">
        <w:t>o</w:t>
      </w:r>
      <w:r>
        <w:t>, večer a</w:t>
      </w:r>
      <w:r w:rsidR="002E7B17">
        <w:t>l</w:t>
      </w:r>
      <w:r>
        <w:t>ebo pri zat</w:t>
      </w:r>
      <w:r w:rsidR="002E7B17">
        <w:t>i</w:t>
      </w:r>
      <w:r>
        <w:t>a</w:t>
      </w:r>
      <w:r w:rsidR="002E7B17">
        <w:t>hnutej</w:t>
      </w:r>
      <w:r>
        <w:t xml:space="preserve"> oblo</w:t>
      </w:r>
      <w:r w:rsidR="002E7B17">
        <w:t>h</w:t>
      </w:r>
      <w:r>
        <w:t>e.</w:t>
      </w:r>
    </w:p>
    <w:p w:rsidR="009372EE" w:rsidRDefault="009372EE">
      <w:pPr>
        <w:rPr>
          <w:sz w:val="2"/>
          <w:szCs w:val="2"/>
        </w:rPr>
      </w:pPr>
    </w:p>
    <w:p w:rsidR="009372EE" w:rsidRDefault="00887FCA">
      <w:pPr>
        <w:pStyle w:val="Zkladntext20"/>
        <w:shd w:val="clear" w:color="auto" w:fill="auto"/>
        <w:spacing w:before="245" w:after="169" w:line="180" w:lineRule="exact"/>
        <w:ind w:left="20"/>
      </w:pPr>
      <w:r>
        <w:t>Označen</w:t>
      </w:r>
      <w:r w:rsidR="002E7B17">
        <w:t>ie</w:t>
      </w:r>
      <w:r>
        <w:t xml:space="preserve"> pod</w:t>
      </w:r>
      <w:r w:rsidR="002E7B17">
        <w:t>ľa</w:t>
      </w:r>
      <w:r>
        <w:t xml:space="preserve"> na</w:t>
      </w:r>
      <w:r w:rsidR="002E7B17">
        <w:t>riad</w:t>
      </w:r>
      <w:r>
        <w:t>ení (ES) č. 1272/2008 (CLP):</w:t>
      </w:r>
    </w:p>
    <w:p w:rsidR="009372EE" w:rsidRDefault="00887FCA">
      <w:pPr>
        <w:pStyle w:val="Zkladntext20"/>
        <w:shd w:val="clear" w:color="auto" w:fill="auto"/>
        <w:spacing w:before="0"/>
        <w:ind w:left="20"/>
      </w:pPr>
      <w:r>
        <w:t>Výstražné symboly nebezpečnosti:</w:t>
      </w:r>
    </w:p>
    <w:p w:rsidR="009372EE" w:rsidRDefault="00887FCA">
      <w:pPr>
        <w:pStyle w:val="Zkladntext3"/>
        <w:shd w:val="clear" w:color="auto" w:fill="auto"/>
        <w:spacing w:after="0" w:line="230" w:lineRule="exact"/>
        <w:ind w:left="20" w:firstLine="0"/>
        <w:jc w:val="both"/>
      </w:pPr>
      <w:r>
        <w:t>N</w:t>
      </w:r>
      <w:r w:rsidR="002E7B17">
        <w:t>i</w:t>
      </w:r>
      <w:r>
        <w:t>e</w:t>
      </w:r>
      <w:r w:rsidR="002E7B17">
        <w:t xml:space="preserve"> </w:t>
      </w:r>
      <w:r>
        <w:t>s</w:t>
      </w:r>
      <w:r w:rsidR="002E7B17">
        <w:t>ú</w:t>
      </w:r>
      <w:r>
        <w:t>.</w:t>
      </w:r>
    </w:p>
    <w:p w:rsidR="009372EE" w:rsidRDefault="00887FCA">
      <w:pPr>
        <w:pStyle w:val="Zkladntext20"/>
        <w:shd w:val="clear" w:color="auto" w:fill="auto"/>
        <w:spacing w:before="0"/>
        <w:ind w:left="20"/>
      </w:pPr>
      <w:r>
        <w:t>Signáln</w:t>
      </w:r>
      <w:r w:rsidR="002E7B17">
        <w:t>e</w:t>
      </w:r>
      <w:r>
        <w:t xml:space="preserve"> slovo:</w:t>
      </w:r>
    </w:p>
    <w:p w:rsidR="009372EE" w:rsidRDefault="00887FCA">
      <w:pPr>
        <w:pStyle w:val="Zkladntext3"/>
        <w:shd w:val="clear" w:color="auto" w:fill="auto"/>
        <w:spacing w:after="0" w:line="230" w:lineRule="exact"/>
        <w:ind w:left="20" w:firstLine="0"/>
        <w:jc w:val="both"/>
      </w:pPr>
      <w:r>
        <w:t>N</w:t>
      </w:r>
      <w:r w:rsidR="002E7B17">
        <w:t>i</w:t>
      </w:r>
      <w:r>
        <w:t>e</w:t>
      </w:r>
      <w:r w:rsidR="002E7B17">
        <w:t xml:space="preserve"> je</w:t>
      </w:r>
      <w:r>
        <w:t>.</w:t>
      </w:r>
    </w:p>
    <w:p w:rsidR="009372EE" w:rsidRDefault="00887FCA">
      <w:pPr>
        <w:pStyle w:val="Zkladntext20"/>
        <w:shd w:val="clear" w:color="auto" w:fill="auto"/>
        <w:spacing w:before="0"/>
        <w:ind w:left="20"/>
      </w:pPr>
      <w:r>
        <w:t>Štandardn</w:t>
      </w:r>
      <w:r w:rsidR="002E7B17">
        <w:t>é</w:t>
      </w:r>
      <w:r>
        <w:t xml:space="preserve"> v</w:t>
      </w:r>
      <w:r w:rsidR="002E7B17">
        <w:t>e</w:t>
      </w:r>
      <w:r>
        <w:t>ty o nebezpečnosti:</w:t>
      </w:r>
    </w:p>
    <w:p w:rsidR="009372EE" w:rsidRDefault="00887FCA">
      <w:pPr>
        <w:pStyle w:val="Zkladntext3"/>
        <w:shd w:val="clear" w:color="auto" w:fill="auto"/>
        <w:spacing w:after="0" w:line="230" w:lineRule="exact"/>
        <w:ind w:left="20" w:firstLine="0"/>
        <w:jc w:val="both"/>
      </w:pPr>
      <w:r>
        <w:t>Ž</w:t>
      </w:r>
      <w:r w:rsidR="002E7B17">
        <w:t>ia</w:t>
      </w:r>
      <w:r>
        <w:t>dn</w:t>
      </w:r>
      <w:r w:rsidR="002E7B17">
        <w:t>e</w:t>
      </w:r>
      <w:r>
        <w:t>.</w:t>
      </w:r>
    </w:p>
    <w:p w:rsidR="009372EE" w:rsidRDefault="00887FCA">
      <w:pPr>
        <w:pStyle w:val="Zkladntext20"/>
        <w:shd w:val="clear" w:color="auto" w:fill="auto"/>
        <w:spacing w:before="0"/>
        <w:ind w:left="20"/>
      </w:pPr>
      <w:r>
        <w:t>Pokyny pr</w:t>
      </w:r>
      <w:r w:rsidR="002E7B17">
        <w:t>e</w:t>
      </w:r>
      <w:r>
        <w:t xml:space="preserve"> bezpečné zachá</w:t>
      </w:r>
      <w:r w:rsidR="002E7B17">
        <w:t>dza</w:t>
      </w:r>
      <w:r>
        <w:t>n</w:t>
      </w:r>
      <w:r w:rsidR="002E7B17">
        <w:t>ie</w:t>
      </w:r>
      <w:r>
        <w:t>:</w:t>
      </w:r>
    </w:p>
    <w:p w:rsidR="009372EE" w:rsidRDefault="00887FCA">
      <w:pPr>
        <w:pStyle w:val="Zkladntext3"/>
        <w:shd w:val="clear" w:color="auto" w:fill="auto"/>
        <w:spacing w:after="0" w:line="230" w:lineRule="exact"/>
        <w:ind w:left="20" w:firstLine="0"/>
        <w:jc w:val="both"/>
      </w:pPr>
      <w:r>
        <w:t xml:space="preserve">P280 </w:t>
      </w:r>
      <w:r w:rsidR="00717AC6">
        <w:t>Používajte</w:t>
      </w:r>
      <w:r>
        <w:t xml:space="preserve"> ochranné rukavice/ochranný </w:t>
      </w:r>
      <w:r w:rsidR="00717AC6">
        <w:t>odev</w:t>
      </w:r>
      <w:r>
        <w:t xml:space="preserve">/ochranné </w:t>
      </w:r>
      <w:r w:rsidR="00717AC6">
        <w:t>okuliare</w:t>
      </w:r>
      <w:r>
        <w:t>/</w:t>
      </w:r>
      <w:r w:rsidR="00717AC6">
        <w:t xml:space="preserve">tvárový </w:t>
      </w:r>
      <w:r>
        <w:t>štít.</w:t>
      </w:r>
    </w:p>
    <w:p w:rsidR="009372EE" w:rsidRDefault="00887FCA">
      <w:pPr>
        <w:pStyle w:val="Zkladntext3"/>
        <w:shd w:val="clear" w:color="auto" w:fill="auto"/>
        <w:spacing w:after="0" w:line="230" w:lineRule="exact"/>
        <w:ind w:left="1440" w:right="100"/>
      </w:pPr>
      <w:r>
        <w:t xml:space="preserve">P309+P311 PRI </w:t>
      </w:r>
      <w:r w:rsidR="00717AC6">
        <w:t>expozícii</w:t>
      </w:r>
      <w:r>
        <w:t xml:space="preserve"> </w:t>
      </w:r>
      <w:r w:rsidR="00717AC6">
        <w:t>al</w:t>
      </w:r>
      <w:r>
        <w:t xml:space="preserve">ebo </w:t>
      </w:r>
      <w:r w:rsidR="00717AC6">
        <w:t>ak sa necítite</w:t>
      </w:r>
      <w:r>
        <w:t xml:space="preserve"> dobre: Vol</w:t>
      </w:r>
      <w:r w:rsidR="00717AC6">
        <w:t>a</w:t>
      </w:r>
      <w:r>
        <w:t>jte TOXIKOLOGICKÉ INFORMAČN</w:t>
      </w:r>
      <w:r w:rsidR="00717AC6">
        <w:t xml:space="preserve">É </w:t>
      </w:r>
      <w:r>
        <w:t xml:space="preserve">STREDISKO </w:t>
      </w:r>
      <w:r w:rsidR="00717AC6">
        <w:t>al</w:t>
      </w:r>
      <w:r>
        <w:t>ebo l</w:t>
      </w:r>
      <w:r w:rsidR="00717AC6">
        <w:t>e</w:t>
      </w:r>
      <w:r>
        <w:t>k</w:t>
      </w:r>
      <w:r w:rsidR="00717AC6">
        <w:t>á</w:t>
      </w:r>
      <w:r>
        <w:t>r</w:t>
      </w:r>
      <w:r w:rsidR="00717AC6">
        <w:t>a</w:t>
      </w:r>
      <w:r>
        <w:t>.</w:t>
      </w:r>
    </w:p>
    <w:p w:rsidR="009372EE" w:rsidRDefault="00717AC6">
      <w:pPr>
        <w:pStyle w:val="Zkladntext3"/>
        <w:shd w:val="clear" w:color="auto" w:fill="auto"/>
        <w:spacing w:after="0" w:line="230" w:lineRule="exact"/>
        <w:ind w:left="20" w:firstLine="0"/>
        <w:jc w:val="both"/>
      </w:pPr>
      <w:r>
        <w:t>Spätný</w:t>
      </w:r>
      <w:r w:rsidR="00887FCA">
        <w:t xml:space="preserve"> </w:t>
      </w:r>
      <w:r>
        <w:t>odber</w:t>
      </w:r>
      <w:r w:rsidR="00887FCA">
        <w:t xml:space="preserve"> </w:t>
      </w:r>
      <w:r>
        <w:t>prázdnych</w:t>
      </w:r>
      <w:r w:rsidR="00887FCA">
        <w:t xml:space="preserve"> obal</w:t>
      </w:r>
      <w:r>
        <w:t>ov</w:t>
      </w:r>
      <w:r w:rsidR="00887FCA">
        <w:t xml:space="preserve"> </w:t>
      </w:r>
      <w:r>
        <w:t>zaisťuje</w:t>
      </w:r>
      <w:r w:rsidR="00887FCA">
        <w:t xml:space="preserve"> firma EKO- KOM, </w:t>
      </w:r>
      <w:proofErr w:type="spellStart"/>
      <w:r w:rsidR="00887FCA">
        <w:t>a.s</w:t>
      </w:r>
      <w:proofErr w:type="spellEnd"/>
      <w:r w:rsidR="00887FCA">
        <w:t>. Praha.</w:t>
      </w:r>
    </w:p>
    <w:p w:rsidR="009372EE" w:rsidRDefault="00887FCA">
      <w:pPr>
        <w:pStyle w:val="Zkladntext3"/>
        <w:shd w:val="clear" w:color="auto" w:fill="auto"/>
        <w:spacing w:after="220" w:line="230" w:lineRule="exact"/>
        <w:ind w:left="20" w:right="60" w:firstLine="0"/>
        <w:jc w:val="both"/>
      </w:pPr>
      <w:r>
        <w:lastRenderedPageBreak/>
        <w:t>Hnojivo a jeho zbytky nesm</w:t>
      </w:r>
      <w:r w:rsidR="00717AC6">
        <w:t>ú</w:t>
      </w:r>
      <w:r>
        <w:t xml:space="preserve"> </w:t>
      </w:r>
      <w:r w:rsidR="00717AC6">
        <w:t>znečistiť</w:t>
      </w:r>
      <w:r>
        <w:t xml:space="preserve"> vodn</w:t>
      </w:r>
      <w:r w:rsidR="00717AC6">
        <w:t>é</w:t>
      </w:r>
      <w:r>
        <w:t xml:space="preserve"> zdroje v</w:t>
      </w:r>
      <w:r w:rsidR="00717AC6">
        <w:t>rátane</w:t>
      </w:r>
      <w:r>
        <w:t xml:space="preserve"> povrchových </w:t>
      </w:r>
      <w:r w:rsidR="00717AC6">
        <w:t>vôd</w:t>
      </w:r>
      <w:r>
        <w:t xml:space="preserve"> </w:t>
      </w:r>
      <w:r w:rsidR="00717AC6">
        <w:t>podľa</w:t>
      </w:r>
      <w:r>
        <w:t xml:space="preserve"> zákona č. 254/2001 </w:t>
      </w:r>
      <w:r w:rsidR="00717AC6">
        <w:t>Z</w:t>
      </w:r>
      <w:r>
        <w:t>b. a pod</w:t>
      </w:r>
      <w:r w:rsidR="00717AC6">
        <w:t>ľa</w:t>
      </w:r>
      <w:r>
        <w:t xml:space="preserve"> tohoto zákona s ním musí b</w:t>
      </w:r>
      <w:r w:rsidR="00717AC6">
        <w:t>yť</w:t>
      </w:r>
      <w:r>
        <w:t xml:space="preserve"> nakl</w:t>
      </w:r>
      <w:r w:rsidR="00717AC6">
        <w:t>a</w:t>
      </w:r>
      <w:r>
        <w:t>d</w:t>
      </w:r>
      <w:r w:rsidR="00717AC6">
        <w:t>a</w:t>
      </w:r>
      <w:r>
        <w:t>n</w:t>
      </w:r>
      <w:r w:rsidR="00717AC6">
        <w:t>é</w:t>
      </w:r>
      <w:r>
        <w:t>.</w:t>
      </w:r>
    </w:p>
    <w:p w:rsidR="009372EE" w:rsidRDefault="00887FCA">
      <w:pPr>
        <w:pStyle w:val="Zkladntext20"/>
        <w:shd w:val="clear" w:color="auto" w:fill="auto"/>
        <w:spacing w:before="0" w:line="180" w:lineRule="exact"/>
        <w:ind w:left="20"/>
      </w:pPr>
      <w:r>
        <w:t xml:space="preserve">Doprava a </w:t>
      </w:r>
      <w:r w:rsidR="00717AC6">
        <w:t>skladovanie</w:t>
      </w:r>
      <w:r>
        <w:t>:</w:t>
      </w:r>
    </w:p>
    <w:p w:rsidR="009372EE" w:rsidRDefault="00887FCA">
      <w:pPr>
        <w:pStyle w:val="Zkladntext3"/>
        <w:shd w:val="clear" w:color="auto" w:fill="auto"/>
        <w:spacing w:after="180" w:line="230" w:lineRule="exact"/>
        <w:ind w:left="20" w:right="60" w:firstLine="0"/>
        <w:jc w:val="both"/>
      </w:pPr>
      <w:r>
        <w:t>Hnojivo s</w:t>
      </w:r>
      <w:r w:rsidR="00717AC6">
        <w:t>a</w:t>
      </w:r>
      <w:r>
        <w:t xml:space="preserve"> dopravuje v PE </w:t>
      </w:r>
      <w:r w:rsidR="00717AC6">
        <w:t>prepravníkoch</w:t>
      </w:r>
      <w:r>
        <w:t xml:space="preserve"> </w:t>
      </w:r>
      <w:r w:rsidR="00717AC6">
        <w:t>al</w:t>
      </w:r>
      <w:r>
        <w:t xml:space="preserve">ebo </w:t>
      </w:r>
      <w:r w:rsidR="00717AC6">
        <w:t>iných</w:t>
      </w:r>
      <w:r>
        <w:t xml:space="preserve"> obalových jednotkách dohodnutých s </w:t>
      </w:r>
      <w:r w:rsidR="00717AC6">
        <w:t>odberateľom</w:t>
      </w:r>
      <w:r>
        <w:t>. Skladuje s</w:t>
      </w:r>
      <w:r w:rsidR="00717AC6">
        <w:t>a</w:t>
      </w:r>
      <w:r>
        <w:t xml:space="preserve"> v </w:t>
      </w:r>
      <w:r w:rsidR="00717AC6">
        <w:t>polyetylénových</w:t>
      </w:r>
      <w:r>
        <w:t xml:space="preserve">, sklolaminátových </w:t>
      </w:r>
      <w:r w:rsidR="00717AC6">
        <w:t>zásobníkoch</w:t>
      </w:r>
      <w:r>
        <w:t xml:space="preserve"> </w:t>
      </w:r>
      <w:r w:rsidR="00717AC6">
        <w:t>al</w:t>
      </w:r>
      <w:r>
        <w:t xml:space="preserve">ebo v </w:t>
      </w:r>
      <w:r w:rsidR="00717AC6">
        <w:t>pôvodných</w:t>
      </w:r>
      <w:r>
        <w:t xml:space="preserve"> </w:t>
      </w:r>
      <w:r w:rsidR="00717AC6">
        <w:t>obaloch</w:t>
      </w:r>
      <w:r>
        <w:t xml:space="preserve">. Teplota výrobku pri </w:t>
      </w:r>
      <w:r w:rsidR="00717AC6">
        <w:t>skladovaní</w:t>
      </w:r>
      <w:r>
        <w:t xml:space="preserve"> </w:t>
      </w:r>
      <w:r w:rsidR="00717AC6">
        <w:t>nesmie</w:t>
      </w:r>
      <w:r>
        <w:t xml:space="preserve"> </w:t>
      </w:r>
      <w:r w:rsidR="00717AC6">
        <w:t>klesnúť</w:t>
      </w:r>
      <w:r>
        <w:t xml:space="preserve"> pod + 5 °C. U balených výrobk</w:t>
      </w:r>
      <w:r w:rsidR="00717AC6">
        <w:t>ov</w:t>
      </w:r>
      <w:r>
        <w:t xml:space="preserve"> s</w:t>
      </w:r>
      <w:r w:rsidR="00717AC6">
        <w:t>ú</w:t>
      </w:r>
      <w:r>
        <w:t xml:space="preserve"> obaly pln</w:t>
      </w:r>
      <w:r w:rsidR="00717AC6">
        <w:t>e</w:t>
      </w:r>
      <w:r>
        <w:t>n</w:t>
      </w:r>
      <w:r w:rsidR="00717AC6">
        <w:t>é</w:t>
      </w:r>
      <w:r>
        <w:t xml:space="preserve"> s presnos</w:t>
      </w:r>
      <w:r w:rsidR="00717AC6">
        <w:t>ťou</w:t>
      </w:r>
      <w:r>
        <w:t xml:space="preserve"> +/- 3 %.</w:t>
      </w:r>
    </w:p>
    <w:p w:rsidR="009372EE" w:rsidRDefault="00887FCA">
      <w:pPr>
        <w:pStyle w:val="Zkladntext3"/>
        <w:shd w:val="clear" w:color="auto" w:fill="auto"/>
        <w:tabs>
          <w:tab w:val="left" w:pos="2142"/>
        </w:tabs>
        <w:spacing w:after="0" w:line="230" w:lineRule="exact"/>
        <w:ind w:left="20" w:firstLine="0"/>
        <w:jc w:val="both"/>
      </w:pPr>
      <w:r>
        <w:rPr>
          <w:rStyle w:val="ZkladntextTun0"/>
        </w:rPr>
        <w:t>Objem balen</w:t>
      </w:r>
      <w:r w:rsidR="00717AC6">
        <w:rPr>
          <w:rStyle w:val="ZkladntextTun0"/>
        </w:rPr>
        <w:t>ia</w:t>
      </w:r>
      <w:r>
        <w:rPr>
          <w:rStyle w:val="ZkladntextTun0"/>
        </w:rPr>
        <w:t>:</w:t>
      </w:r>
      <w:r>
        <w:rPr>
          <w:rStyle w:val="ZkladntextTun0"/>
        </w:rPr>
        <w:tab/>
      </w:r>
      <w:r>
        <w:t>0,5, 1, 5, 10, 20, 600, 1000 litr</w:t>
      </w:r>
      <w:r w:rsidR="00717AC6">
        <w:t>ov</w:t>
      </w:r>
      <w:r>
        <w:t xml:space="preserve"> a cisterny</w:t>
      </w:r>
    </w:p>
    <w:p w:rsidR="00717AC6" w:rsidRDefault="00887FCA" w:rsidP="00717AC6">
      <w:pPr>
        <w:pStyle w:val="Zkladntext3"/>
        <w:shd w:val="clear" w:color="auto" w:fill="auto"/>
        <w:spacing w:after="0" w:line="230" w:lineRule="exact"/>
        <w:ind w:left="20" w:right="2380" w:firstLine="0"/>
      </w:pPr>
      <w:r>
        <w:rPr>
          <w:rStyle w:val="ZkladntextTun0"/>
        </w:rPr>
        <w:t xml:space="preserve">Doba </w:t>
      </w:r>
      <w:r w:rsidR="00717AC6">
        <w:rPr>
          <w:rStyle w:val="ZkladntextTun0"/>
        </w:rPr>
        <w:t>použiteľnosti</w:t>
      </w:r>
      <w:r>
        <w:rPr>
          <w:rStyle w:val="ZkladntextTun0"/>
        </w:rPr>
        <w:t xml:space="preserve">: </w:t>
      </w:r>
      <w:r>
        <w:t>min. 24 m</w:t>
      </w:r>
      <w:r w:rsidR="00717AC6">
        <w:t>e</w:t>
      </w:r>
      <w:r>
        <w:t>s</w:t>
      </w:r>
      <w:r w:rsidR="00717AC6">
        <w:t>ia</w:t>
      </w:r>
      <w:r>
        <w:t>c</w:t>
      </w:r>
      <w:r w:rsidR="00717AC6">
        <w:t>ov</w:t>
      </w:r>
      <w:r>
        <w:t xml:space="preserve"> pri skladov</w:t>
      </w:r>
      <w:r w:rsidR="00717AC6">
        <w:t>a</w:t>
      </w:r>
      <w:r>
        <w:t>ní v p</w:t>
      </w:r>
      <w:r w:rsidR="00717AC6">
        <w:t>ô</w:t>
      </w:r>
      <w:r>
        <w:t>vodn</w:t>
      </w:r>
      <w:r w:rsidR="00717AC6">
        <w:t>ý</w:t>
      </w:r>
      <w:r>
        <w:t>ch obal</w:t>
      </w:r>
      <w:r w:rsidR="00717AC6">
        <w:t>o</w:t>
      </w:r>
      <w:r>
        <w:t xml:space="preserve">ch </w:t>
      </w:r>
    </w:p>
    <w:p w:rsidR="009372EE" w:rsidRDefault="00717AC6">
      <w:pPr>
        <w:pStyle w:val="Zkladntext3"/>
        <w:shd w:val="clear" w:color="auto" w:fill="auto"/>
        <w:spacing w:after="424" w:line="230" w:lineRule="exact"/>
        <w:ind w:left="20" w:right="2380" w:firstLine="0"/>
      </w:pPr>
      <w:r>
        <w:rPr>
          <w:rStyle w:val="ZkladntextTun0"/>
        </w:rPr>
        <w:t>Dátum</w:t>
      </w:r>
      <w:r w:rsidR="00887FCA">
        <w:rPr>
          <w:rStyle w:val="ZkladntextTun0"/>
        </w:rPr>
        <w:t xml:space="preserve"> výroby:</w:t>
      </w:r>
    </w:p>
    <w:p w:rsidR="009372EE" w:rsidRDefault="00887FCA">
      <w:pPr>
        <w:pStyle w:val="Zkladntext20"/>
        <w:shd w:val="clear" w:color="auto" w:fill="auto"/>
        <w:spacing w:before="0" w:line="226" w:lineRule="exact"/>
        <w:ind w:left="20" w:right="60"/>
      </w:pPr>
      <w:r>
        <w:t xml:space="preserve">Toto hnojivo je možné </w:t>
      </w:r>
      <w:r w:rsidR="00717AC6">
        <w:t>použiť</w:t>
      </w:r>
      <w:r>
        <w:t xml:space="preserve"> v </w:t>
      </w:r>
      <w:r w:rsidR="00717AC6">
        <w:t>ekologickom</w:t>
      </w:r>
      <w:r>
        <w:t xml:space="preserve"> </w:t>
      </w:r>
      <w:r w:rsidR="00717AC6">
        <w:t>poľnohospodárstve</w:t>
      </w:r>
      <w:r>
        <w:t xml:space="preserve"> </w:t>
      </w:r>
      <w:r w:rsidR="00717AC6">
        <w:t>po</w:t>
      </w:r>
      <w:r>
        <w:t>d</w:t>
      </w:r>
      <w:r w:rsidR="00717AC6">
        <w:t>ľa</w:t>
      </w:r>
      <w:r>
        <w:t xml:space="preserve"> Na</w:t>
      </w:r>
      <w:r w:rsidR="00717AC6">
        <w:t>riade</w:t>
      </w:r>
      <w:r>
        <w:t>ní Rady (ES) č. 834/2007 o ekologick</w:t>
      </w:r>
      <w:r w:rsidR="00717AC6">
        <w:t>ej</w:t>
      </w:r>
      <w:r>
        <w:t xml:space="preserve"> produkc</w:t>
      </w:r>
      <w:r w:rsidR="00717AC6">
        <w:t>i</w:t>
      </w:r>
      <w:r>
        <w:t>i a označov</w:t>
      </w:r>
      <w:r w:rsidR="00717AC6">
        <w:t>a</w:t>
      </w:r>
      <w:r>
        <w:t>ní ekologických produkt</w:t>
      </w:r>
      <w:r w:rsidR="00717AC6">
        <w:t>ov.</w:t>
      </w:r>
    </w:p>
    <w:sectPr w:rsidR="009372EE" w:rsidSect="009372EE">
      <w:type w:val="continuous"/>
      <w:pgSz w:w="11909" w:h="16838"/>
      <w:pgMar w:top="1717" w:right="1361" w:bottom="171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BA" w:rsidRDefault="00647ABA" w:rsidP="009372EE">
      <w:r>
        <w:separator/>
      </w:r>
    </w:p>
  </w:endnote>
  <w:endnote w:type="continuationSeparator" w:id="0">
    <w:p w:rsidR="00647ABA" w:rsidRDefault="00647ABA" w:rsidP="009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BA" w:rsidRDefault="00647ABA"/>
  </w:footnote>
  <w:footnote w:type="continuationSeparator" w:id="0">
    <w:p w:rsidR="00647ABA" w:rsidRDefault="00647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74F6"/>
    <w:multiLevelType w:val="multilevel"/>
    <w:tmpl w:val="479CB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EE"/>
    <w:rsid w:val="002E7B17"/>
    <w:rsid w:val="003D4411"/>
    <w:rsid w:val="00647ABA"/>
    <w:rsid w:val="00717AC6"/>
    <w:rsid w:val="00887FCA"/>
    <w:rsid w:val="009372EE"/>
    <w:rsid w:val="009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0DBE"/>
  <w15:docId w15:val="{55D76B07-DA1B-410D-AC2A-3D0DB8D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9372EE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372EE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9372EE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Zhlavie11">
    <w:name w:val="Záhlavie #1"/>
    <w:basedOn w:val="Zhlavie1"/>
    <w:rsid w:val="009372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sk-SK"/>
    </w:rPr>
  </w:style>
  <w:style w:type="character" w:customStyle="1" w:styleId="Zkladntext">
    <w:name w:val="Základný text_"/>
    <w:basedOn w:val="Predvolenpsmoodseku"/>
    <w:link w:val="Zkladntext3"/>
    <w:rsid w:val="009372E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sid w:val="009372E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zovtabuky2">
    <w:name w:val="Názov tabuľky (2)_"/>
    <w:basedOn w:val="Predvolenpsmoodseku"/>
    <w:link w:val="Nzovtabuky20"/>
    <w:rsid w:val="009372E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zovtabuky21">
    <w:name w:val="Názov tabuľky (2)"/>
    <w:basedOn w:val="Nzovtabuky2"/>
    <w:rsid w:val="009372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sk-SK"/>
    </w:rPr>
  </w:style>
  <w:style w:type="character" w:customStyle="1" w:styleId="Zkladntext1">
    <w:name w:val="Základný text1"/>
    <w:basedOn w:val="Zkladntext"/>
    <w:rsid w:val="009372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Zkladntext2">
    <w:name w:val="Základný text (2)_"/>
    <w:basedOn w:val="Predvolenpsmoodseku"/>
    <w:link w:val="Zkladntext20"/>
    <w:rsid w:val="009372E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ý text2"/>
    <w:basedOn w:val="Zkladntext"/>
    <w:rsid w:val="009372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sk-SK"/>
    </w:rPr>
  </w:style>
  <w:style w:type="character" w:customStyle="1" w:styleId="Nzovtabuky">
    <w:name w:val="Názov tabuľky_"/>
    <w:basedOn w:val="Predvolenpsmoodseku"/>
    <w:link w:val="Nzovtabuky0"/>
    <w:rsid w:val="009372E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Tun">
    <w:name w:val="Základný text + Tučné"/>
    <w:basedOn w:val="Zkladntext"/>
    <w:rsid w:val="009372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ZkladntextTun0">
    <w:name w:val="Základný text + Tučné"/>
    <w:basedOn w:val="Zkladntext"/>
    <w:rsid w:val="009372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customStyle="1" w:styleId="Zhlavie10">
    <w:name w:val="Záhlavie #1"/>
    <w:basedOn w:val="Normlny"/>
    <w:link w:val="Zhlavie1"/>
    <w:rsid w:val="009372EE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1"/>
      <w:szCs w:val="31"/>
    </w:rPr>
  </w:style>
  <w:style w:type="paragraph" w:customStyle="1" w:styleId="Zkladntext3">
    <w:name w:val="Základný text3"/>
    <w:basedOn w:val="Normlny"/>
    <w:link w:val="Zkladntext"/>
    <w:rsid w:val="009372EE"/>
    <w:pPr>
      <w:shd w:val="clear" w:color="auto" w:fill="FFFFFF"/>
      <w:spacing w:after="240" w:line="0" w:lineRule="atLeast"/>
      <w:ind w:hanging="1400"/>
    </w:pPr>
    <w:rPr>
      <w:rFonts w:ascii="Arial" w:eastAsia="Arial" w:hAnsi="Arial" w:cs="Arial"/>
      <w:sz w:val="18"/>
      <w:szCs w:val="18"/>
    </w:rPr>
  </w:style>
  <w:style w:type="paragraph" w:customStyle="1" w:styleId="Zhlavie20">
    <w:name w:val="Záhlavie #2"/>
    <w:basedOn w:val="Normlny"/>
    <w:link w:val="Zhlavie2"/>
    <w:rsid w:val="009372EE"/>
    <w:pPr>
      <w:shd w:val="clear" w:color="auto" w:fill="FFFFFF"/>
      <w:spacing w:before="240" w:line="235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Nzovtabuky20">
    <w:name w:val="Názov tabuľky (2)"/>
    <w:basedOn w:val="Normlny"/>
    <w:link w:val="Nzovtabuky2"/>
    <w:rsid w:val="009372E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ý text (2)"/>
    <w:basedOn w:val="Normlny"/>
    <w:link w:val="Zkladntext2"/>
    <w:rsid w:val="009372EE"/>
    <w:pPr>
      <w:shd w:val="clear" w:color="auto" w:fill="FFFFFF"/>
      <w:spacing w:before="240"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zovtabuky0">
    <w:name w:val="Názov tabuľky"/>
    <w:basedOn w:val="Normlny"/>
    <w:link w:val="Nzovtabuky"/>
    <w:rsid w:val="009372EE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SYSEL</dc:creator>
  <cp:lastModifiedBy>Michal Šlosár</cp:lastModifiedBy>
  <cp:revision>2</cp:revision>
  <dcterms:created xsi:type="dcterms:W3CDTF">2019-02-14T10:26:00Z</dcterms:created>
  <dcterms:modified xsi:type="dcterms:W3CDTF">2019-02-14T12:58:00Z</dcterms:modified>
</cp:coreProperties>
</file>